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8" w:rsidRPr="00031566" w:rsidRDefault="00FE5048" w:rsidP="00FE5048">
      <w:pPr>
        <w:widowControl w:val="0"/>
        <w:shd w:val="clear" w:color="auto" w:fill="FFFFFF"/>
        <w:ind w:right="120"/>
        <w:jc w:val="center"/>
        <w:rPr>
          <w:b/>
          <w:lang w:eastAsia="en-US"/>
        </w:rPr>
      </w:pPr>
      <w:r w:rsidRPr="00031566">
        <w:rPr>
          <w:b/>
          <w:lang w:eastAsia="en-US"/>
        </w:rPr>
        <w:t>ИТОГОВЫЙ ОТЧЕТ</w:t>
      </w:r>
    </w:p>
    <w:p w:rsidR="00FE5048" w:rsidRPr="00031566" w:rsidRDefault="00FE5048" w:rsidP="00FE5048">
      <w:pPr>
        <w:widowControl w:val="0"/>
        <w:shd w:val="clear" w:color="auto" w:fill="FFFFFF"/>
        <w:ind w:right="120"/>
        <w:jc w:val="center"/>
        <w:rPr>
          <w:b/>
          <w:lang w:eastAsia="en-US"/>
        </w:rPr>
      </w:pPr>
    </w:p>
    <w:p w:rsidR="00FE5048" w:rsidRPr="00031566" w:rsidRDefault="00FE5048" w:rsidP="00FE5048">
      <w:pPr>
        <w:widowControl w:val="0"/>
        <w:shd w:val="clear" w:color="auto" w:fill="FFFFFF"/>
        <w:ind w:right="120"/>
        <w:jc w:val="center"/>
        <w:rPr>
          <w:b/>
          <w:i/>
          <w:u w:val="single"/>
          <w:lang w:eastAsia="en-US"/>
        </w:rPr>
      </w:pPr>
      <w:r w:rsidRPr="00031566">
        <w:rPr>
          <w:b/>
          <w:i/>
          <w:u w:val="single"/>
          <w:lang w:eastAsia="en-US"/>
        </w:rPr>
        <w:t>Комитета образования администрации МР «Агинский район»</w:t>
      </w:r>
    </w:p>
    <w:p w:rsidR="00FE5048" w:rsidRPr="00031566" w:rsidRDefault="00FE5048" w:rsidP="00FE5048">
      <w:pPr>
        <w:widowControl w:val="0"/>
        <w:shd w:val="clear" w:color="auto" w:fill="FFFFFF"/>
        <w:ind w:right="120"/>
        <w:jc w:val="center"/>
        <w:rPr>
          <w:b/>
          <w:vertAlign w:val="superscript"/>
          <w:lang w:eastAsia="en-US"/>
        </w:rPr>
      </w:pPr>
      <w:r w:rsidRPr="00031566">
        <w:rPr>
          <w:b/>
          <w:vertAlign w:val="superscript"/>
          <w:lang w:eastAsia="en-US"/>
        </w:rPr>
        <w:t>наименование органа власти (организации), проводившего (ей) анализ состояния и перспектив развития системы образования</w:t>
      </w:r>
    </w:p>
    <w:p w:rsidR="00FE5048" w:rsidRPr="00031566" w:rsidRDefault="00FE5048" w:rsidP="00FE5048">
      <w:pPr>
        <w:widowControl w:val="0"/>
        <w:shd w:val="clear" w:color="auto" w:fill="FFFFFF"/>
        <w:ind w:right="120"/>
        <w:jc w:val="center"/>
        <w:rPr>
          <w:b/>
          <w:lang w:eastAsia="en-US"/>
        </w:rPr>
      </w:pPr>
      <w:r w:rsidRPr="00031566">
        <w:rPr>
          <w:b/>
          <w:lang w:eastAsia="en-US"/>
        </w:rPr>
        <w:t>о результатах анализа состояния и перспектив развития системы образования</w:t>
      </w:r>
    </w:p>
    <w:p w:rsidR="00FE5048" w:rsidRPr="00031566" w:rsidRDefault="00FE5048" w:rsidP="00FE5048">
      <w:pPr>
        <w:widowControl w:val="0"/>
        <w:shd w:val="clear" w:color="auto" w:fill="FFFFFF"/>
        <w:ind w:right="120"/>
        <w:jc w:val="center"/>
        <w:rPr>
          <w:b/>
          <w:lang w:eastAsia="en-US"/>
        </w:rPr>
      </w:pPr>
      <w:r>
        <w:rPr>
          <w:b/>
          <w:lang w:eastAsia="en-US"/>
        </w:rPr>
        <w:t>за 202</w:t>
      </w:r>
      <w:r w:rsidR="00DB400F">
        <w:rPr>
          <w:b/>
          <w:lang w:val="en-US" w:eastAsia="en-US"/>
        </w:rPr>
        <w:t>4</w:t>
      </w:r>
      <w:r w:rsidRPr="00031566">
        <w:rPr>
          <w:b/>
          <w:lang w:eastAsia="en-US"/>
        </w:rPr>
        <w:t xml:space="preserve"> год</w:t>
      </w:r>
    </w:p>
    <w:p w:rsidR="00FE5048" w:rsidRPr="00031566" w:rsidRDefault="00FE5048" w:rsidP="00FE5048">
      <w:pPr>
        <w:spacing w:before="240" w:after="240"/>
        <w:rPr>
          <w:b/>
        </w:rPr>
      </w:pPr>
      <w:proofErr w:type="gramStart"/>
      <w:r w:rsidRPr="00031566">
        <w:rPr>
          <w:b/>
          <w:lang w:val="en-US"/>
        </w:rPr>
        <w:t>I</w:t>
      </w:r>
      <w:r w:rsidRPr="00031566">
        <w:rPr>
          <w:b/>
        </w:rPr>
        <w:t>. Анализ состояния и перспектив развития системы образования.</w:t>
      </w:r>
      <w:proofErr w:type="gramEnd"/>
    </w:p>
    <w:p w:rsidR="00FE5048" w:rsidRPr="00031566" w:rsidRDefault="00FE5048" w:rsidP="00FE5048">
      <w:pPr>
        <w:numPr>
          <w:ilvl w:val="0"/>
          <w:numId w:val="4"/>
        </w:numPr>
        <w:ind w:left="0" w:right="120" w:firstLine="567"/>
        <w:contextualSpacing/>
        <w:rPr>
          <w:b/>
        </w:rPr>
      </w:pPr>
      <w:r w:rsidRPr="00031566">
        <w:rPr>
          <w:b/>
        </w:rPr>
        <w:t>Вводная часть.</w:t>
      </w:r>
      <w:r w:rsidRPr="00031566">
        <w:t xml:space="preserve">     </w:t>
      </w:r>
    </w:p>
    <w:p w:rsidR="00FE5048" w:rsidRPr="00774887" w:rsidRDefault="00FE5048" w:rsidP="00FE5048">
      <w:pPr>
        <w:ind w:firstLine="708"/>
        <w:jc w:val="both"/>
      </w:pPr>
      <w:r w:rsidRPr="00031566">
        <w:t xml:space="preserve"> Агинский район расположен в южной части Забайкалья. На южной его окраине протекает самая крупная река степной Аги – </w:t>
      </w:r>
      <w:proofErr w:type="spellStart"/>
      <w:r w:rsidRPr="00031566">
        <w:t>Онон</w:t>
      </w:r>
      <w:proofErr w:type="spellEnd"/>
      <w:r w:rsidRPr="00031566">
        <w:t xml:space="preserve">, на берегах которой разворачивались многие исторические события. Левый приток </w:t>
      </w:r>
      <w:proofErr w:type="spellStart"/>
      <w:r w:rsidRPr="00031566">
        <w:t>Онона</w:t>
      </w:r>
      <w:proofErr w:type="spellEnd"/>
      <w:r w:rsidRPr="00031566">
        <w:t xml:space="preserve"> – река Ага, которая дала название району и округу. </w:t>
      </w:r>
      <w:r w:rsidRPr="00031566">
        <w:rPr>
          <w:color w:val="000000"/>
          <w:shd w:val="clear" w:color="auto" w:fill="FFFFFF"/>
        </w:rPr>
        <w:t xml:space="preserve">Площадь -  </w:t>
      </w:r>
      <w:r w:rsidRPr="00031566">
        <w:t>613 тыс. га</w:t>
      </w:r>
      <w:r w:rsidRPr="00031566">
        <w:rPr>
          <w:color w:val="000000"/>
          <w:shd w:val="clear" w:color="auto" w:fill="FFFFFF"/>
        </w:rPr>
        <w:t xml:space="preserve">.  </w:t>
      </w:r>
      <w:r w:rsidRPr="00031566">
        <w:t xml:space="preserve">Агинский район граничит с севера и северо-востока с </w:t>
      </w:r>
      <w:proofErr w:type="spellStart"/>
      <w:r w:rsidRPr="00031566">
        <w:t>Могойтуйским</w:t>
      </w:r>
      <w:proofErr w:type="spellEnd"/>
      <w:r w:rsidRPr="00031566">
        <w:t xml:space="preserve"> районом, на юго-западе с </w:t>
      </w:r>
      <w:proofErr w:type="spellStart"/>
      <w:r w:rsidRPr="00031566">
        <w:t>Дульдургинским</w:t>
      </w:r>
      <w:proofErr w:type="spellEnd"/>
      <w:r w:rsidRPr="00031566">
        <w:t xml:space="preserve"> районом,  на западе с </w:t>
      </w:r>
      <w:proofErr w:type="spellStart"/>
      <w:r w:rsidRPr="00031566">
        <w:t>Карымским</w:t>
      </w:r>
      <w:proofErr w:type="spellEnd"/>
      <w:r w:rsidRPr="00031566">
        <w:t xml:space="preserve"> районом,  с  </w:t>
      </w:r>
      <w:proofErr w:type="spellStart"/>
      <w:r w:rsidRPr="00031566">
        <w:t>Ононским</w:t>
      </w:r>
      <w:proofErr w:type="spellEnd"/>
      <w:r w:rsidRPr="00031566">
        <w:rPr>
          <w:color w:val="000000"/>
        </w:rPr>
        <w:t xml:space="preserve"> районом </w:t>
      </w:r>
      <w:r>
        <w:rPr>
          <w:color w:val="000000"/>
        </w:rPr>
        <w:t xml:space="preserve">- </w:t>
      </w:r>
      <w:r w:rsidRPr="00031566">
        <w:rPr>
          <w:color w:val="000000"/>
        </w:rPr>
        <w:t xml:space="preserve">на юге. Протяженность района с севера на юг составляет 110 км, а с запада на восток – 90 км. </w:t>
      </w:r>
      <w:r>
        <w:t>Район р</w:t>
      </w:r>
      <w:r w:rsidRPr="00774887">
        <w:t xml:space="preserve">асположен в </w:t>
      </w:r>
      <w:smartTag w:uri="urn:schemas-microsoft-com:office:smarttags" w:element="metricconverter">
        <w:smartTagPr>
          <w:attr w:name="ProductID" w:val="153 км"/>
        </w:smartTagPr>
        <w:r w:rsidRPr="00774887">
          <w:t>153 км</w:t>
        </w:r>
      </w:smartTag>
      <w:r w:rsidRPr="00774887">
        <w:t xml:space="preserve"> от Читы.</w:t>
      </w:r>
    </w:p>
    <w:p w:rsidR="00FE5048" w:rsidRPr="00031566" w:rsidRDefault="00FE5048" w:rsidP="00FE5048">
      <w:pPr>
        <w:ind w:right="120" w:firstLine="567"/>
        <w:jc w:val="both"/>
      </w:pPr>
    </w:p>
    <w:p w:rsidR="00FE5048" w:rsidRPr="00774887" w:rsidRDefault="00FE5048" w:rsidP="00FE5048">
      <w:pPr>
        <w:ind w:firstLine="708"/>
        <w:jc w:val="both"/>
      </w:pPr>
      <w:r w:rsidRPr="00031566">
        <w:t>В составе муниципального района "Агинский район"  образовано 13  </w:t>
      </w:r>
      <w:hyperlink r:id="rId8" w:tooltip="Муниципальное образование" w:history="1">
        <w:r w:rsidRPr="00031566">
          <w:rPr>
            <w:color w:val="000000" w:themeColor="text1"/>
            <w:u w:val="single"/>
          </w:rPr>
          <w:t>муниципальных образований</w:t>
        </w:r>
      </w:hyperlink>
      <w:r w:rsidRPr="00031566">
        <w:t>:</w:t>
      </w:r>
      <w:r w:rsidRPr="00031566">
        <w:rPr>
          <w:color w:val="000000" w:themeColor="text1"/>
        </w:rPr>
        <w:t> 2 </w:t>
      </w:r>
      <w:hyperlink r:id="rId9" w:tooltip="Городское поселение" w:history="1">
        <w:r w:rsidRPr="00031566">
          <w:rPr>
            <w:color w:val="000000" w:themeColor="text1"/>
            <w:u w:val="single"/>
          </w:rPr>
          <w:t>городских поселения</w:t>
        </w:r>
      </w:hyperlink>
      <w:r w:rsidRPr="00031566">
        <w:rPr>
          <w:color w:val="000000" w:themeColor="text1"/>
        </w:rPr>
        <w:t> и 11 </w:t>
      </w:r>
      <w:hyperlink r:id="rId10" w:tooltip="Сельское поселение" w:history="1">
        <w:r w:rsidRPr="00031566">
          <w:rPr>
            <w:color w:val="000000" w:themeColor="text1"/>
            <w:u w:val="single"/>
          </w:rPr>
          <w:t>сельских поселений</w:t>
        </w:r>
      </w:hyperlink>
      <w:r>
        <w:rPr>
          <w:color w:val="000000" w:themeColor="text1"/>
        </w:rPr>
        <w:t xml:space="preserve"> с населением </w:t>
      </w:r>
      <w:r w:rsidRPr="00774887">
        <w:t>155</w:t>
      </w:r>
      <w:r w:rsidR="003E0F43">
        <w:t>97</w:t>
      </w:r>
      <w:r w:rsidRPr="00774887">
        <w:t xml:space="preserve"> чел, т.ч. городское- 4849 чел., сельское-10715 чел. Средняя плотность населения – 2,7 чел. на 1 км</w:t>
      </w:r>
      <w:proofErr w:type="gramStart"/>
      <w:r w:rsidRPr="00774887">
        <w:rPr>
          <w:vertAlign w:val="superscript"/>
        </w:rPr>
        <w:t>2</w:t>
      </w:r>
      <w:proofErr w:type="gramEnd"/>
      <w:r w:rsidRPr="00774887">
        <w:t xml:space="preserve">. Коренное население – </w:t>
      </w:r>
      <w:r w:rsidRPr="00774887">
        <w:rPr>
          <w:iCs/>
        </w:rPr>
        <w:t>буряты</w:t>
      </w:r>
      <w:r w:rsidRPr="00774887">
        <w:rPr>
          <w:i/>
          <w:iCs/>
        </w:rPr>
        <w:t xml:space="preserve"> </w:t>
      </w:r>
      <w:r w:rsidRPr="00774887">
        <w:t>(54 %), русских 40 %, 6%-остальные национальности.</w:t>
      </w:r>
    </w:p>
    <w:p w:rsidR="00FE5048" w:rsidRPr="00031566" w:rsidRDefault="00FE5048" w:rsidP="00FE5048">
      <w:pPr>
        <w:ind w:right="120" w:firstLine="567"/>
        <w:jc w:val="both"/>
        <w:rPr>
          <w:color w:val="000000" w:themeColor="text1"/>
        </w:rPr>
      </w:pPr>
    </w:p>
    <w:p w:rsidR="00FE5048" w:rsidRPr="00031566" w:rsidRDefault="00FE5048" w:rsidP="00FE5048">
      <w:pPr>
        <w:spacing w:line="276" w:lineRule="auto"/>
        <w:jc w:val="both"/>
      </w:pPr>
    </w:p>
    <w:p w:rsidR="00FE5048" w:rsidRPr="00031566" w:rsidRDefault="00FE5048" w:rsidP="00FE5048">
      <w:pPr>
        <w:shd w:val="clear" w:color="auto" w:fill="FFFFFF"/>
        <w:ind w:right="120" w:firstLine="567"/>
        <w:jc w:val="both"/>
      </w:pPr>
      <w:r w:rsidRPr="00031566">
        <w:t>Демографическое состояние.</w:t>
      </w:r>
    </w:p>
    <w:tbl>
      <w:tblPr>
        <w:tblW w:w="10490" w:type="dxa"/>
        <w:tblInd w:w="-7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39"/>
        <w:gridCol w:w="998"/>
        <w:gridCol w:w="992"/>
        <w:gridCol w:w="993"/>
        <w:gridCol w:w="992"/>
        <w:gridCol w:w="992"/>
        <w:gridCol w:w="992"/>
        <w:gridCol w:w="992"/>
      </w:tblGrid>
      <w:tr w:rsidR="00DB400F" w:rsidRPr="00FE0249" w:rsidTr="00FE5048">
        <w:trPr>
          <w:trHeight w:val="338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400F" w:rsidRPr="00A722D4" w:rsidRDefault="00DB400F" w:rsidP="00FE5048">
            <w:pPr>
              <w:ind w:left="289"/>
              <w:jc w:val="center"/>
              <w:rPr>
                <w:b/>
              </w:rPr>
            </w:pPr>
            <w:r w:rsidRPr="00A722D4">
              <w:rPr>
                <w:b/>
              </w:rPr>
              <w:t>Показатели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  <w:rPr>
                <w:b/>
              </w:rPr>
            </w:pPr>
            <w:r w:rsidRPr="00A722D4">
              <w:rPr>
                <w:b/>
              </w:rPr>
              <w:t xml:space="preserve">Ед. </w:t>
            </w:r>
            <w:proofErr w:type="spellStart"/>
            <w:r w:rsidRPr="00A722D4">
              <w:rPr>
                <w:b/>
              </w:rPr>
              <w:t>изм</w:t>
            </w:r>
            <w:proofErr w:type="spellEnd"/>
            <w:r w:rsidRPr="00A722D4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b/>
              </w:rPr>
            </w:pPr>
            <w:r w:rsidRPr="00A722D4">
              <w:rPr>
                <w:b/>
              </w:rPr>
              <w:t>2019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b/>
              </w:rPr>
            </w:pPr>
            <w:r w:rsidRPr="00A722D4">
              <w:rPr>
                <w:b/>
              </w:rPr>
              <w:t>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b/>
              </w:rPr>
            </w:pPr>
            <w:r w:rsidRPr="00A722D4">
              <w:rPr>
                <w:b/>
              </w:rPr>
              <w:t>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Default="00DB400F" w:rsidP="00D239A4">
            <w:pPr>
              <w:jc w:val="center"/>
              <w:rPr>
                <w:b/>
                <w:color w:val="000000"/>
                <w:kern w:val="24"/>
              </w:rPr>
            </w:pPr>
            <w:r w:rsidRPr="00A722D4">
              <w:rPr>
                <w:b/>
                <w:color w:val="000000"/>
                <w:kern w:val="24"/>
              </w:rPr>
              <w:t>2022</w:t>
            </w:r>
          </w:p>
          <w:p w:rsidR="00DB400F" w:rsidRPr="00A722D4" w:rsidRDefault="00DB400F" w:rsidP="00DB400F">
            <w:pPr>
              <w:jc w:val="center"/>
              <w:rPr>
                <w:b/>
                <w:color w:val="000000"/>
                <w:kern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DB400F" w:rsidRDefault="00DB400F" w:rsidP="00FE5048">
            <w:pPr>
              <w:jc w:val="center"/>
              <w:rPr>
                <w:b/>
                <w:color w:val="000000"/>
                <w:kern w:val="24"/>
                <w:lang w:val="en-US"/>
              </w:rPr>
            </w:pPr>
            <w:r>
              <w:rPr>
                <w:b/>
                <w:color w:val="000000"/>
                <w:kern w:val="24"/>
                <w:lang w:val="en-US"/>
              </w:rPr>
              <w:t>2024</w:t>
            </w:r>
          </w:p>
        </w:tc>
      </w:tr>
      <w:tr w:rsidR="00DB400F" w:rsidRPr="00FE0249" w:rsidTr="00FE5048">
        <w:trPr>
          <w:trHeight w:val="541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Численность постоянного населения, в т.ч.: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16684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16382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16332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16141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Default="00DB400F" w:rsidP="00DB400F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15564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Default="00426992" w:rsidP="00FE5048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15597</w:t>
            </w:r>
          </w:p>
        </w:tc>
      </w:tr>
      <w:tr w:rsidR="00DB400F" w:rsidRPr="00FE0249" w:rsidTr="00FE5048">
        <w:trPr>
          <w:trHeight w:val="258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городского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4730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4668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4641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46</w:t>
            </w:r>
            <w:r>
              <w:rPr>
                <w:color w:val="000000"/>
                <w:kern w:val="24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4849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426992" w:rsidP="00FE5048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4788</w:t>
            </w:r>
          </w:p>
        </w:tc>
      </w:tr>
      <w:tr w:rsidR="00DB400F" w:rsidRPr="00FE0249" w:rsidTr="00FE5048">
        <w:trPr>
          <w:trHeight w:val="258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сельского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11954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11714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11691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1152</w:t>
            </w:r>
            <w:r>
              <w:rPr>
                <w:color w:val="000000"/>
                <w:kern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10715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920C11" w:rsidP="00FE5048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10809</w:t>
            </w:r>
          </w:p>
        </w:tc>
      </w:tr>
      <w:tr w:rsidR="00DB400F" w:rsidRPr="00FE0249" w:rsidTr="00FE5048">
        <w:trPr>
          <w:trHeight w:val="258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</w:p>
        </w:tc>
      </w:tr>
      <w:tr w:rsidR="00DB400F" w:rsidRPr="00FE0249" w:rsidTr="00FE5048">
        <w:trPr>
          <w:trHeight w:val="585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 xml:space="preserve">Количество </w:t>
            </w:r>
            <w:proofErr w:type="gramStart"/>
            <w:r w:rsidRPr="00A722D4">
              <w:rPr>
                <w:color w:val="000000"/>
                <w:kern w:val="24"/>
              </w:rPr>
              <w:t>родившихся</w:t>
            </w:r>
            <w:proofErr w:type="gramEnd"/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195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204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</w:pPr>
            <w:r>
              <w:t>176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426992" w:rsidP="00426992">
            <w:pPr>
              <w:jc w:val="center"/>
            </w:pPr>
            <w:r>
              <w:t>162</w:t>
            </w:r>
          </w:p>
        </w:tc>
      </w:tr>
      <w:tr w:rsidR="00DB400F" w:rsidRPr="00FE0249" w:rsidTr="00FE5048">
        <w:trPr>
          <w:trHeight w:val="563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 xml:space="preserve">Количество </w:t>
            </w:r>
            <w:proofErr w:type="gramStart"/>
            <w:r w:rsidRPr="00A722D4">
              <w:rPr>
                <w:color w:val="000000"/>
                <w:kern w:val="24"/>
              </w:rPr>
              <w:t>умерших</w:t>
            </w:r>
            <w:proofErr w:type="gramEnd"/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189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198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212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</w:pPr>
            <w:r>
              <w:t>182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426992" w:rsidP="00FE5048">
            <w:pPr>
              <w:jc w:val="center"/>
            </w:pPr>
            <w:r>
              <w:t>196</w:t>
            </w:r>
          </w:p>
        </w:tc>
      </w:tr>
      <w:tr w:rsidR="00DB400F" w:rsidRPr="00FE0249" w:rsidTr="00FE5048">
        <w:trPr>
          <w:trHeight w:val="495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Естественный прирост населения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-26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-8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-15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</w:pPr>
            <w:r>
              <w:t>-6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426992" w:rsidP="00FE5048">
            <w:pPr>
              <w:jc w:val="center"/>
            </w:pPr>
            <w:r>
              <w:t>-34</w:t>
            </w:r>
          </w:p>
        </w:tc>
      </w:tr>
      <w:tr w:rsidR="00DB400F" w:rsidRPr="00FE0249" w:rsidTr="00FE5048">
        <w:trPr>
          <w:trHeight w:val="495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</w:rPr>
              <w:t>Прибыло населения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499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608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585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372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</w:pPr>
            <w:r>
              <w:t>356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FE5048">
            <w:pPr>
              <w:jc w:val="center"/>
            </w:pPr>
          </w:p>
        </w:tc>
      </w:tr>
      <w:tr w:rsidR="00DB400F" w:rsidRPr="00FE0249" w:rsidTr="00FE5048">
        <w:trPr>
          <w:trHeight w:val="495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Убыло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807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632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769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432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</w:pPr>
            <w:r>
              <w:t>528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FE5048">
            <w:pPr>
              <w:jc w:val="center"/>
            </w:pPr>
          </w:p>
        </w:tc>
      </w:tr>
      <w:tr w:rsidR="00DB400F" w:rsidRPr="00FE0249" w:rsidTr="00FE5048">
        <w:trPr>
          <w:trHeight w:val="495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Миграционный приток</w:t>
            </w:r>
            <w:proofErr w:type="gramStart"/>
            <w:r w:rsidRPr="00A722D4">
              <w:rPr>
                <w:color w:val="000000"/>
                <w:kern w:val="24"/>
              </w:rPr>
              <w:t xml:space="preserve"> (+), </w:t>
            </w:r>
            <w:proofErr w:type="gramEnd"/>
            <w:r w:rsidRPr="00A722D4">
              <w:rPr>
                <w:color w:val="000000"/>
                <w:kern w:val="24"/>
              </w:rPr>
              <w:t>отток (-)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-308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-24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-184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-60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</w:pPr>
            <w:r>
              <w:t>-172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FE5048">
            <w:pPr>
              <w:jc w:val="center"/>
            </w:pPr>
          </w:p>
        </w:tc>
      </w:tr>
      <w:tr w:rsidR="00DB400F" w:rsidRPr="00FE0249" w:rsidTr="00FE5048">
        <w:trPr>
          <w:trHeight w:val="495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Зарегистрировано браков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Ед.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81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63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</w:pPr>
            <w:r>
              <w:t>71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426992" w:rsidP="00FE5048">
            <w:pPr>
              <w:jc w:val="center"/>
            </w:pPr>
            <w:r>
              <w:t>73</w:t>
            </w:r>
          </w:p>
        </w:tc>
      </w:tr>
      <w:tr w:rsidR="00DB400F" w:rsidRPr="00FE0249" w:rsidTr="00FE5048">
        <w:trPr>
          <w:trHeight w:val="495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Зарегистрировано разводов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Ед.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47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426992" w:rsidP="00FE5048">
            <w:pPr>
              <w:jc w:val="center"/>
            </w:pPr>
            <w:r>
              <w:t>73</w:t>
            </w:r>
          </w:p>
        </w:tc>
      </w:tr>
      <w:tr w:rsidR="00DB400F" w:rsidRPr="00FE0249" w:rsidTr="00FE5048">
        <w:trPr>
          <w:trHeight w:val="495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Среднемесячная начисленная заработная плата работников: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FE5048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FE5048">
            <w:pPr>
              <w:jc w:val="center"/>
            </w:pPr>
          </w:p>
        </w:tc>
      </w:tr>
      <w:tr w:rsidR="00DB400F" w:rsidRPr="00FE0249" w:rsidTr="00FE5048">
        <w:trPr>
          <w:trHeight w:val="495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034AB2" w:rsidRDefault="00DB400F" w:rsidP="00FE5048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034AB2">
              <w:rPr>
                <w:color w:val="000000"/>
                <w:kern w:val="24"/>
                <w:sz w:val="20"/>
                <w:szCs w:val="20"/>
              </w:rPr>
              <w:lastRenderedPageBreak/>
              <w:t>крупных и средних предприятий и организаций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руб.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27488,4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29935,4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32709,4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>
              <w:t>36485,2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</w:pPr>
            <w:r>
              <w:t>41378,7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EE3B89" w:rsidRDefault="00EE3B89" w:rsidP="00FE5048">
            <w:pPr>
              <w:jc w:val="center"/>
              <w:rPr>
                <w:lang w:val="en-US"/>
              </w:rPr>
            </w:pPr>
            <w:r w:rsidRPr="00EE3B89">
              <w:t>50609</w:t>
            </w:r>
            <w:r>
              <w:t>,4</w:t>
            </w:r>
          </w:p>
        </w:tc>
      </w:tr>
      <w:tr w:rsidR="00DB400F" w:rsidRPr="00FE0249" w:rsidTr="00FE5048">
        <w:trPr>
          <w:trHeight w:val="453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034AB2" w:rsidRDefault="00DB400F" w:rsidP="00FE5048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034AB2">
              <w:rPr>
                <w:color w:val="000000"/>
                <w:kern w:val="24"/>
                <w:sz w:val="20"/>
                <w:szCs w:val="20"/>
              </w:rPr>
              <w:t>муниципальных дошкольных образовательных учреждений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руб.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24802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24889,1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28127,6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>
              <w:t>30327,2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</w:pPr>
            <w:r>
              <w:t>33403,3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0D116E" w:rsidP="00FE5048">
            <w:pPr>
              <w:jc w:val="center"/>
            </w:pPr>
            <w:r>
              <w:t>50255,0</w:t>
            </w:r>
          </w:p>
        </w:tc>
      </w:tr>
      <w:tr w:rsidR="00DB400F" w:rsidRPr="00FE0249" w:rsidTr="00FE5048">
        <w:trPr>
          <w:trHeight w:val="495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034AB2" w:rsidRDefault="00DB400F" w:rsidP="00FE5048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034AB2">
              <w:rPr>
                <w:color w:val="000000"/>
                <w:kern w:val="24"/>
                <w:sz w:val="20"/>
                <w:szCs w:val="20"/>
              </w:rPr>
              <w:t>муниципальных общеобразовательных учреждений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руб.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32371,7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37783,3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33301,8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>
              <w:t>37017,7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</w:pPr>
            <w:r>
              <w:t>42711,1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C82740" w:rsidP="00FE5048">
            <w:pPr>
              <w:jc w:val="center"/>
            </w:pPr>
            <w:r>
              <w:t>56315,5</w:t>
            </w:r>
          </w:p>
        </w:tc>
      </w:tr>
      <w:tr w:rsidR="00DB400F" w:rsidRPr="00FE0249" w:rsidTr="00FE5048">
        <w:trPr>
          <w:trHeight w:val="327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034AB2" w:rsidRDefault="00DB400F" w:rsidP="00FE5048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034AB2">
              <w:rPr>
                <w:color w:val="000000"/>
                <w:kern w:val="24"/>
                <w:sz w:val="20"/>
                <w:szCs w:val="20"/>
              </w:rPr>
              <w:t>учреждений культуры и искусства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руб.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28960,6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30408,8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33701,8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>
              <w:t>33296,5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</w:pPr>
            <w:r>
              <w:t>39126,4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9E5571" w:rsidP="00FE5048">
            <w:pPr>
              <w:jc w:val="center"/>
            </w:pPr>
            <w:r>
              <w:t>55733,7</w:t>
            </w:r>
          </w:p>
        </w:tc>
      </w:tr>
      <w:tr w:rsidR="00DB400F" w:rsidRPr="00FE0249" w:rsidTr="00FE5048">
        <w:trPr>
          <w:trHeight w:val="625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 xml:space="preserve">Численность безработных, </w:t>
            </w:r>
            <w:proofErr w:type="spellStart"/>
            <w:r w:rsidRPr="00A722D4">
              <w:rPr>
                <w:color w:val="000000"/>
                <w:kern w:val="24"/>
              </w:rPr>
              <w:t>зарег-х</w:t>
            </w:r>
            <w:proofErr w:type="spellEnd"/>
            <w:r w:rsidRPr="00A722D4">
              <w:rPr>
                <w:color w:val="000000"/>
                <w:kern w:val="24"/>
              </w:rPr>
              <w:t xml:space="preserve"> в ЦЗН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</w:pPr>
            <w:r w:rsidRPr="00A722D4">
              <w:rPr>
                <w:color w:val="000000"/>
                <w:kern w:val="24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</w:pPr>
            <w:r w:rsidRPr="00A722D4">
              <w:t>180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129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426992" w:rsidP="00FE5048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56</w:t>
            </w:r>
          </w:p>
        </w:tc>
      </w:tr>
      <w:tr w:rsidR="00DB400F" w:rsidRPr="00FE0249" w:rsidTr="00FE5048">
        <w:trPr>
          <w:trHeight w:val="495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proofErr w:type="gramStart"/>
            <w:r w:rsidRPr="00A722D4">
              <w:rPr>
                <w:color w:val="000000"/>
                <w:kern w:val="24"/>
              </w:rPr>
              <w:t>Численность обучающихся в общеобразовательных учреждениях</w:t>
            </w:r>
            <w:proofErr w:type="gramEnd"/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2222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2246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2216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2162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2079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515362" w:rsidP="00FE5048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2019</w:t>
            </w:r>
          </w:p>
        </w:tc>
      </w:tr>
      <w:tr w:rsidR="00DB400F" w:rsidRPr="00FE0249" w:rsidTr="00FE5048">
        <w:trPr>
          <w:trHeight w:val="495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Численность воспитанников в дошкольных образовательных организациях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чел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867AE0" w:rsidRDefault="00DB400F" w:rsidP="00DB400F">
            <w:pPr>
              <w:jc w:val="center"/>
              <w:rPr>
                <w:kern w:val="24"/>
              </w:rPr>
            </w:pPr>
            <w:r w:rsidRPr="00867AE0">
              <w:rPr>
                <w:kern w:val="24"/>
              </w:rPr>
              <w:t>701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867AE0" w:rsidRDefault="00DB400F" w:rsidP="00DB400F">
            <w:pPr>
              <w:jc w:val="center"/>
              <w:rPr>
                <w:kern w:val="24"/>
              </w:rPr>
            </w:pPr>
            <w:r w:rsidRPr="00867AE0">
              <w:rPr>
                <w:kern w:val="24"/>
              </w:rPr>
              <w:t>694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867AE0" w:rsidRDefault="00DB400F" w:rsidP="00DB400F">
            <w:pPr>
              <w:jc w:val="center"/>
              <w:rPr>
                <w:kern w:val="24"/>
              </w:rPr>
            </w:pPr>
            <w:r w:rsidRPr="00867AE0">
              <w:rPr>
                <w:kern w:val="24"/>
              </w:rPr>
              <w:t>658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867AE0" w:rsidRDefault="00DB400F" w:rsidP="00DB400F">
            <w:pPr>
              <w:jc w:val="center"/>
              <w:rPr>
                <w:kern w:val="24"/>
              </w:rPr>
            </w:pPr>
            <w:r w:rsidRPr="00867AE0">
              <w:rPr>
                <w:kern w:val="24"/>
              </w:rPr>
              <w:t>609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867AE0" w:rsidRDefault="00DB400F" w:rsidP="00DB400F">
            <w:pPr>
              <w:jc w:val="center"/>
              <w:rPr>
                <w:kern w:val="24"/>
              </w:rPr>
            </w:pPr>
            <w:r w:rsidRPr="00867AE0">
              <w:rPr>
                <w:kern w:val="24"/>
              </w:rPr>
              <w:t>737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867AE0" w:rsidRDefault="00867AE0" w:rsidP="00FE5048">
            <w:pPr>
              <w:jc w:val="center"/>
              <w:rPr>
                <w:kern w:val="24"/>
              </w:rPr>
            </w:pPr>
            <w:r w:rsidRPr="00867AE0">
              <w:rPr>
                <w:kern w:val="24"/>
              </w:rPr>
              <w:t>665</w:t>
            </w:r>
          </w:p>
        </w:tc>
      </w:tr>
    </w:tbl>
    <w:p w:rsidR="00FE5048" w:rsidRPr="00FE0249" w:rsidRDefault="00FE5048" w:rsidP="00FE5048">
      <w:pPr>
        <w:ind w:firstLine="708"/>
        <w:rPr>
          <w:sz w:val="28"/>
          <w:szCs w:val="28"/>
        </w:rPr>
      </w:pPr>
    </w:p>
    <w:p w:rsidR="00FE5048" w:rsidRPr="00031566" w:rsidRDefault="00FE5048" w:rsidP="00FE5048">
      <w:pPr>
        <w:shd w:val="clear" w:color="auto" w:fill="FFFFFF"/>
        <w:ind w:right="120"/>
        <w:jc w:val="both"/>
      </w:pPr>
    </w:p>
    <w:p w:rsidR="00FE5048" w:rsidRDefault="00FE5048" w:rsidP="00FE5048">
      <w:pPr>
        <w:jc w:val="both"/>
      </w:pPr>
      <w:r w:rsidRPr="00031566">
        <w:t>Перечень основных индикаторов социально-экономического развития</w:t>
      </w:r>
    </w:p>
    <w:p w:rsidR="00FE5048" w:rsidRDefault="00FE5048" w:rsidP="00FE5048">
      <w:pPr>
        <w:jc w:val="both"/>
      </w:pPr>
    </w:p>
    <w:p w:rsidR="00FE5048" w:rsidRPr="00031566" w:rsidRDefault="00FE5048" w:rsidP="00FE5048">
      <w:pPr>
        <w:shd w:val="clear" w:color="auto" w:fill="FFFFFF"/>
        <w:ind w:right="120"/>
        <w:jc w:val="both"/>
      </w:pPr>
      <w:r w:rsidRPr="00031566">
        <w:rPr>
          <w:color w:val="222222"/>
        </w:rPr>
        <w:t xml:space="preserve">          </w:t>
      </w:r>
      <w:r w:rsidRPr="00031566">
        <w:t xml:space="preserve">В  районе насчитываются 10 крупных сельскохозяйственных предприятий, свыше 89 </w:t>
      </w:r>
      <w:proofErr w:type="spellStart"/>
      <w:proofErr w:type="gramStart"/>
      <w:r w:rsidRPr="00031566">
        <w:t>крестьянско</w:t>
      </w:r>
      <w:proofErr w:type="spellEnd"/>
      <w:r w:rsidRPr="00031566">
        <w:t xml:space="preserve"> - фермерских</w:t>
      </w:r>
      <w:proofErr w:type="gramEnd"/>
      <w:r w:rsidRPr="00031566">
        <w:t xml:space="preserve"> хозяйств и индивидуальных предпринимателей, занимающихся ведением сельского хозяйства, и более 4500 личных подсобных хозяйств.  Отрасль животноводства в районе в основном представлена скотоводством мясного направления, овцеводством и табунным коневодством.</w:t>
      </w:r>
    </w:p>
    <w:p w:rsidR="00FE5048" w:rsidRDefault="00FE5048" w:rsidP="00FE5048">
      <w:pPr>
        <w:jc w:val="both"/>
      </w:pPr>
    </w:p>
    <w:tbl>
      <w:tblPr>
        <w:tblW w:w="10490" w:type="dxa"/>
        <w:tblInd w:w="-7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39"/>
        <w:gridCol w:w="998"/>
        <w:gridCol w:w="992"/>
        <w:gridCol w:w="993"/>
        <w:gridCol w:w="992"/>
        <w:gridCol w:w="992"/>
        <w:gridCol w:w="992"/>
        <w:gridCol w:w="992"/>
      </w:tblGrid>
      <w:tr w:rsidR="00DB400F" w:rsidRPr="00A722D4" w:rsidTr="00FE5048">
        <w:trPr>
          <w:trHeight w:val="495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Число предприятий и организаций, учтенных в статистическом регистре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proofErr w:type="spellStart"/>
            <w:proofErr w:type="gramStart"/>
            <w:r w:rsidRPr="00A722D4">
              <w:rPr>
                <w:color w:val="000000"/>
                <w:kern w:val="24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144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146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147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 w:rsidRPr="00A722D4">
              <w:rPr>
                <w:color w:val="000000"/>
                <w:kern w:val="24"/>
              </w:rPr>
              <w:t>14</w:t>
            </w:r>
            <w:r>
              <w:rPr>
                <w:color w:val="000000"/>
                <w:kern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426992" w:rsidP="00FE5048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128</w:t>
            </w:r>
          </w:p>
        </w:tc>
      </w:tr>
      <w:tr w:rsidR="00DB400F" w:rsidRPr="00A722D4" w:rsidTr="00FE5048">
        <w:trPr>
          <w:trHeight w:val="799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Зарегистрировано</w:t>
            </w:r>
            <w:r w:rsidRPr="00A722D4">
              <w:rPr>
                <w:color w:val="000000"/>
                <w:kern w:val="24"/>
              </w:rPr>
              <w:t xml:space="preserve"> жилья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DB400F" w:rsidRPr="00A722D4" w:rsidRDefault="00DB400F" w:rsidP="00FE5048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к</w:t>
            </w:r>
            <w:r w:rsidRPr="00A722D4">
              <w:rPr>
                <w:color w:val="000000"/>
                <w:kern w:val="24"/>
              </w:rPr>
              <w:t>в.м.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 w:rsidRPr="00A722D4">
              <w:rPr>
                <w:color w:val="000000"/>
              </w:rPr>
              <w:t>2082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 w:rsidRPr="00A722D4">
              <w:rPr>
                <w:color w:val="000000"/>
              </w:rPr>
              <w:t>3033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 w:rsidRPr="00A722D4">
              <w:rPr>
                <w:color w:val="000000"/>
              </w:rPr>
              <w:t>331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Pr="00A722D4" w:rsidRDefault="00426992" w:rsidP="00FE5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8450</w:t>
            </w:r>
          </w:p>
        </w:tc>
      </w:tr>
      <w:tr w:rsidR="00426992" w:rsidRPr="00A722D4" w:rsidTr="00EE3B89">
        <w:trPr>
          <w:trHeight w:val="495"/>
        </w:trPr>
        <w:tc>
          <w:tcPr>
            <w:tcW w:w="1049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426992" w:rsidRPr="00A722D4" w:rsidRDefault="00426992" w:rsidP="00FE5048">
            <w:pPr>
              <w:jc w:val="center"/>
              <w:rPr>
                <w:color w:val="000000"/>
              </w:rPr>
            </w:pPr>
            <w:r>
              <w:rPr>
                <w:color w:val="000000"/>
                <w:kern w:val="24"/>
              </w:rPr>
              <w:t>Поголовье скота и птицы во всех категориях хозяйств</w:t>
            </w:r>
          </w:p>
        </w:tc>
      </w:tr>
      <w:tr w:rsidR="00DB400F" w:rsidTr="00FE5048">
        <w:trPr>
          <w:trHeight w:val="314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Default="00DB400F" w:rsidP="00FE5048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КРС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034AB2" w:rsidRDefault="00DB400F" w:rsidP="00FE5048">
            <w:pPr>
              <w:jc w:val="center"/>
              <w:rPr>
                <w:color w:val="000000"/>
                <w:kern w:val="24"/>
                <w:sz w:val="16"/>
                <w:szCs w:val="16"/>
              </w:rPr>
            </w:pPr>
            <w:r w:rsidRPr="00034AB2">
              <w:rPr>
                <w:color w:val="000000"/>
                <w:kern w:val="24"/>
                <w:sz w:val="16"/>
                <w:szCs w:val="16"/>
              </w:rPr>
              <w:t>тыс. голов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Default="00426992" w:rsidP="00FE5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22667</w:t>
            </w:r>
          </w:p>
        </w:tc>
      </w:tr>
      <w:tr w:rsidR="00DB400F" w:rsidTr="00FE5048">
        <w:trPr>
          <w:trHeight w:val="180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Default="00DB400F" w:rsidP="00FE5048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Свиней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034AB2" w:rsidRDefault="00DB400F" w:rsidP="00FE5048">
            <w:pPr>
              <w:jc w:val="center"/>
              <w:rPr>
                <w:sz w:val="16"/>
                <w:szCs w:val="16"/>
              </w:rPr>
            </w:pPr>
            <w:r w:rsidRPr="00034AB2">
              <w:rPr>
                <w:color w:val="000000"/>
                <w:kern w:val="24"/>
                <w:sz w:val="16"/>
                <w:szCs w:val="16"/>
              </w:rPr>
              <w:t>тыс. голов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Default="00D239A4" w:rsidP="00FE5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DB400F" w:rsidTr="00FE5048">
        <w:trPr>
          <w:trHeight w:val="344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Default="00DB400F" w:rsidP="00FE5048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Овец и коз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034AB2" w:rsidRDefault="00DB400F" w:rsidP="00FE5048">
            <w:pPr>
              <w:jc w:val="center"/>
              <w:rPr>
                <w:sz w:val="16"/>
                <w:szCs w:val="16"/>
              </w:rPr>
            </w:pPr>
            <w:r w:rsidRPr="00034AB2">
              <w:rPr>
                <w:color w:val="000000"/>
                <w:kern w:val="24"/>
                <w:sz w:val="16"/>
                <w:szCs w:val="16"/>
              </w:rPr>
              <w:t>тыс. голов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Default="00426992" w:rsidP="00FE5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17360</w:t>
            </w:r>
          </w:p>
        </w:tc>
      </w:tr>
      <w:tr w:rsidR="00DB400F" w:rsidTr="00FE5048">
        <w:trPr>
          <w:trHeight w:val="224"/>
        </w:trPr>
        <w:tc>
          <w:tcPr>
            <w:tcW w:w="35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Default="00DB400F" w:rsidP="00FE5048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птиц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034AB2" w:rsidRDefault="00DB400F" w:rsidP="00FE5048">
            <w:pPr>
              <w:jc w:val="center"/>
              <w:rPr>
                <w:sz w:val="16"/>
                <w:szCs w:val="16"/>
              </w:rPr>
            </w:pPr>
            <w:r w:rsidRPr="00034AB2">
              <w:rPr>
                <w:color w:val="000000"/>
                <w:kern w:val="24"/>
                <w:sz w:val="16"/>
                <w:szCs w:val="16"/>
              </w:rPr>
              <w:t>тыс. голов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vAlign w:val="center"/>
          </w:tcPr>
          <w:p w:rsidR="00DB400F" w:rsidRPr="00A722D4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Default="00DB400F" w:rsidP="00DB4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400F" w:rsidRDefault="00D239A4" w:rsidP="00FE5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</w:tr>
    </w:tbl>
    <w:p w:rsidR="00FE5048" w:rsidRPr="00031566" w:rsidRDefault="00FE5048" w:rsidP="00FE5048">
      <w:pPr>
        <w:jc w:val="both"/>
      </w:pPr>
    </w:p>
    <w:p w:rsidR="00FE5048" w:rsidRPr="00031566" w:rsidRDefault="00FE5048" w:rsidP="00FE5048">
      <w:pPr>
        <w:jc w:val="both"/>
      </w:pPr>
    </w:p>
    <w:p w:rsidR="00FE5048" w:rsidRPr="00F837B0" w:rsidRDefault="00FE5048" w:rsidP="00FE5048">
      <w:pPr>
        <w:ind w:firstLine="708"/>
        <w:jc w:val="both"/>
      </w:pPr>
      <w:r w:rsidRPr="00F837B0">
        <w:t>В состав муниципального района входят 2 городских поселения (</w:t>
      </w:r>
      <w:proofErr w:type="spellStart"/>
      <w:r w:rsidRPr="00F837B0">
        <w:t>Новоорловск</w:t>
      </w:r>
      <w:proofErr w:type="spellEnd"/>
      <w:r w:rsidRPr="00F837B0">
        <w:t>, Орловский) и 11 сельских поселений (</w:t>
      </w:r>
      <w:proofErr w:type="spellStart"/>
      <w:r w:rsidRPr="00F837B0">
        <w:rPr>
          <w:color w:val="000000" w:themeColor="text1"/>
          <w:kern w:val="24"/>
        </w:rPr>
        <w:t>Амитхаша</w:t>
      </w:r>
      <w:proofErr w:type="spellEnd"/>
      <w:r w:rsidRPr="00F837B0">
        <w:rPr>
          <w:color w:val="000000" w:themeColor="text1"/>
          <w:kern w:val="24"/>
        </w:rPr>
        <w:t xml:space="preserve">, </w:t>
      </w:r>
      <w:proofErr w:type="spellStart"/>
      <w:r w:rsidRPr="00F837B0">
        <w:rPr>
          <w:color w:val="000000" w:themeColor="text1"/>
          <w:kern w:val="24"/>
        </w:rPr>
        <w:t>Урда-Ага</w:t>
      </w:r>
      <w:proofErr w:type="spellEnd"/>
      <w:r w:rsidRPr="00F837B0">
        <w:rPr>
          <w:color w:val="000000" w:themeColor="text1"/>
          <w:kern w:val="24"/>
        </w:rPr>
        <w:t xml:space="preserve">, </w:t>
      </w:r>
      <w:proofErr w:type="spellStart"/>
      <w:r w:rsidRPr="00F837B0">
        <w:rPr>
          <w:color w:val="000000" w:themeColor="text1"/>
          <w:kern w:val="24"/>
        </w:rPr>
        <w:t>Сахюрта</w:t>
      </w:r>
      <w:proofErr w:type="spellEnd"/>
      <w:r w:rsidRPr="00F837B0">
        <w:rPr>
          <w:color w:val="000000" w:themeColor="text1"/>
          <w:kern w:val="24"/>
        </w:rPr>
        <w:t xml:space="preserve">, </w:t>
      </w:r>
      <w:proofErr w:type="spellStart"/>
      <w:r w:rsidRPr="00F837B0">
        <w:rPr>
          <w:color w:val="000000" w:themeColor="text1"/>
          <w:kern w:val="24"/>
        </w:rPr>
        <w:t>Кункур</w:t>
      </w:r>
      <w:proofErr w:type="spellEnd"/>
      <w:r w:rsidRPr="00F837B0">
        <w:rPr>
          <w:color w:val="000000" w:themeColor="text1"/>
          <w:kern w:val="24"/>
        </w:rPr>
        <w:t xml:space="preserve">, </w:t>
      </w:r>
      <w:proofErr w:type="spellStart"/>
      <w:r w:rsidRPr="00F837B0">
        <w:rPr>
          <w:color w:val="000000" w:themeColor="text1"/>
          <w:kern w:val="24"/>
        </w:rPr>
        <w:t>Хойто-Ага</w:t>
      </w:r>
      <w:proofErr w:type="spellEnd"/>
      <w:r w:rsidRPr="00F837B0">
        <w:rPr>
          <w:color w:val="000000" w:themeColor="text1"/>
          <w:kern w:val="24"/>
        </w:rPr>
        <w:t xml:space="preserve">, Южный Аргалей, </w:t>
      </w:r>
      <w:proofErr w:type="spellStart"/>
      <w:r w:rsidRPr="00F837B0">
        <w:rPr>
          <w:color w:val="000000" w:themeColor="text1"/>
          <w:kern w:val="24"/>
        </w:rPr>
        <w:t>Челутай</w:t>
      </w:r>
      <w:proofErr w:type="spellEnd"/>
      <w:r w:rsidRPr="00F837B0">
        <w:rPr>
          <w:color w:val="000000" w:themeColor="text1"/>
          <w:kern w:val="24"/>
        </w:rPr>
        <w:t xml:space="preserve">, </w:t>
      </w:r>
      <w:proofErr w:type="spellStart"/>
      <w:r w:rsidRPr="00F837B0">
        <w:rPr>
          <w:color w:val="000000" w:themeColor="text1"/>
          <w:kern w:val="24"/>
        </w:rPr>
        <w:t>Цокто-Хангил</w:t>
      </w:r>
      <w:proofErr w:type="spellEnd"/>
      <w:r w:rsidRPr="00F837B0">
        <w:rPr>
          <w:color w:val="000000" w:themeColor="text1"/>
          <w:kern w:val="24"/>
        </w:rPr>
        <w:t xml:space="preserve">, </w:t>
      </w:r>
      <w:proofErr w:type="spellStart"/>
      <w:r w:rsidRPr="00F837B0">
        <w:rPr>
          <w:color w:val="000000" w:themeColor="text1"/>
          <w:kern w:val="24"/>
        </w:rPr>
        <w:t>Судунтуй</w:t>
      </w:r>
      <w:proofErr w:type="spellEnd"/>
      <w:r w:rsidRPr="00F837B0">
        <w:rPr>
          <w:color w:val="000000" w:themeColor="text1"/>
          <w:kern w:val="24"/>
        </w:rPr>
        <w:t xml:space="preserve">, </w:t>
      </w:r>
      <w:proofErr w:type="spellStart"/>
      <w:r w:rsidRPr="00F837B0">
        <w:rPr>
          <w:color w:val="000000" w:themeColor="text1"/>
          <w:kern w:val="24"/>
        </w:rPr>
        <w:t>Гунэй</w:t>
      </w:r>
      <w:proofErr w:type="spellEnd"/>
      <w:r w:rsidRPr="00F837B0">
        <w:rPr>
          <w:color w:val="000000" w:themeColor="text1"/>
          <w:kern w:val="24"/>
        </w:rPr>
        <w:t xml:space="preserve">, </w:t>
      </w:r>
      <w:proofErr w:type="spellStart"/>
      <w:r w:rsidRPr="00F837B0">
        <w:rPr>
          <w:color w:val="000000" w:themeColor="text1"/>
          <w:kern w:val="24"/>
        </w:rPr>
        <w:t>Будулан</w:t>
      </w:r>
      <w:proofErr w:type="spellEnd"/>
      <w:r w:rsidRPr="00F837B0">
        <w:rPr>
          <w:color w:val="000000" w:themeColor="text1"/>
          <w:kern w:val="24"/>
        </w:rPr>
        <w:t>)</w:t>
      </w:r>
    </w:p>
    <w:p w:rsidR="00FE5048" w:rsidRPr="00F837B0" w:rsidRDefault="00FE5048" w:rsidP="00FE5048">
      <w:pPr>
        <w:jc w:val="both"/>
      </w:pPr>
    </w:p>
    <w:p w:rsidR="00FE5048" w:rsidRPr="00F837B0" w:rsidRDefault="00FE5048" w:rsidP="00FE5048">
      <w:pPr>
        <w:ind w:firstLine="708"/>
      </w:pPr>
      <w:r w:rsidRPr="00F837B0">
        <w:t>Территория района -  613 тыс. га, т.ч.:</w:t>
      </w:r>
    </w:p>
    <w:tbl>
      <w:tblPr>
        <w:tblW w:w="8472" w:type="dxa"/>
        <w:tblCellMar>
          <w:left w:w="0" w:type="dxa"/>
          <w:right w:w="0" w:type="dxa"/>
        </w:tblCellMar>
        <w:tblLook w:val="04A0"/>
      </w:tblPr>
      <w:tblGrid>
        <w:gridCol w:w="6500"/>
        <w:gridCol w:w="1972"/>
      </w:tblGrid>
      <w:tr w:rsidR="00FE5048" w:rsidRPr="00F837B0" w:rsidTr="00FE5048">
        <w:trPr>
          <w:trHeight w:val="506"/>
        </w:trPr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E5048" w:rsidRPr="00F837B0" w:rsidRDefault="00FE5048" w:rsidP="00FE5048">
            <w:pPr>
              <w:jc w:val="center"/>
            </w:pPr>
            <w:r w:rsidRPr="00F837B0">
              <w:rPr>
                <w:rFonts w:eastAsia="Calibri"/>
                <w:b/>
                <w:bCs/>
                <w:color w:val="000000"/>
                <w:kern w:val="24"/>
              </w:rPr>
              <w:t>Категория земель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E5048" w:rsidRPr="00F837B0" w:rsidRDefault="00FE5048" w:rsidP="00FE5048">
            <w:pPr>
              <w:jc w:val="center"/>
            </w:pPr>
            <w:r w:rsidRPr="00F837B0">
              <w:rPr>
                <w:rFonts w:eastAsia="Calibri"/>
                <w:b/>
                <w:bCs/>
                <w:color w:val="000000"/>
                <w:kern w:val="24"/>
              </w:rPr>
              <w:t>тыс. га</w:t>
            </w:r>
          </w:p>
        </w:tc>
      </w:tr>
      <w:tr w:rsidR="00FE5048" w:rsidRPr="00F837B0" w:rsidTr="00FE5048">
        <w:trPr>
          <w:trHeight w:val="506"/>
        </w:trPr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E5048" w:rsidRPr="00F837B0" w:rsidRDefault="00FE5048" w:rsidP="00FE5048">
            <w:r w:rsidRPr="00F837B0">
              <w:rPr>
                <w:rFonts w:eastAsia="Calibri"/>
                <w:color w:val="000000"/>
                <w:kern w:val="24"/>
              </w:rPr>
              <w:t>Земли водного фонда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E5048" w:rsidRPr="00F837B0" w:rsidRDefault="00FE5048" w:rsidP="00FE5048">
            <w:r w:rsidRPr="00F837B0">
              <w:rPr>
                <w:rFonts w:eastAsia="Calibri"/>
                <w:color w:val="000000"/>
                <w:kern w:val="24"/>
              </w:rPr>
              <w:t>5,36</w:t>
            </w:r>
          </w:p>
        </w:tc>
      </w:tr>
      <w:tr w:rsidR="00FE5048" w:rsidRPr="00F837B0" w:rsidTr="00FE5048">
        <w:trPr>
          <w:trHeight w:val="506"/>
        </w:trPr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E5048" w:rsidRPr="00F837B0" w:rsidRDefault="00FE5048" w:rsidP="00FE5048">
            <w:r w:rsidRPr="00F837B0">
              <w:rPr>
                <w:rFonts w:eastAsia="Calibri"/>
                <w:color w:val="000000"/>
                <w:kern w:val="24"/>
              </w:rPr>
              <w:t>Земли сельскохозяйственного назначения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E5048" w:rsidRPr="00F837B0" w:rsidRDefault="00FE5048" w:rsidP="00FE5048">
            <w:r w:rsidRPr="00F837B0">
              <w:rPr>
                <w:rFonts w:eastAsia="Calibri"/>
                <w:color w:val="000000"/>
                <w:kern w:val="24"/>
              </w:rPr>
              <w:t>412,6</w:t>
            </w:r>
          </w:p>
        </w:tc>
      </w:tr>
      <w:tr w:rsidR="00FE5048" w:rsidRPr="00F837B0" w:rsidTr="00FE5048">
        <w:trPr>
          <w:trHeight w:val="506"/>
        </w:trPr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E5048" w:rsidRPr="00F837B0" w:rsidRDefault="00FE5048" w:rsidP="00FE5048">
            <w:r w:rsidRPr="00F837B0">
              <w:rPr>
                <w:rFonts w:eastAsia="Calibri"/>
                <w:color w:val="000000"/>
                <w:kern w:val="24"/>
              </w:rPr>
              <w:lastRenderedPageBreak/>
              <w:t>Земли лесного фонда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E5048" w:rsidRPr="00F837B0" w:rsidRDefault="00FE5048" w:rsidP="00FE5048">
            <w:r w:rsidRPr="00F837B0">
              <w:rPr>
                <w:rFonts w:eastAsia="Calibri"/>
                <w:color w:val="000000"/>
                <w:kern w:val="24"/>
              </w:rPr>
              <w:t>179,56</w:t>
            </w:r>
          </w:p>
        </w:tc>
      </w:tr>
      <w:tr w:rsidR="00FE5048" w:rsidRPr="00F837B0" w:rsidTr="00FE5048">
        <w:trPr>
          <w:trHeight w:val="506"/>
        </w:trPr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E5048" w:rsidRPr="00F837B0" w:rsidRDefault="00FE5048" w:rsidP="00FE5048">
            <w:r w:rsidRPr="00F837B0">
              <w:rPr>
                <w:rFonts w:eastAsia="Calibri"/>
                <w:color w:val="000000"/>
                <w:kern w:val="24"/>
              </w:rPr>
              <w:t>Земли промышленности, транспорта и т.д.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E5048" w:rsidRPr="00F837B0" w:rsidRDefault="00FE5048" w:rsidP="00FE5048">
            <w:r w:rsidRPr="00F837B0">
              <w:rPr>
                <w:rFonts w:eastAsia="Calibri"/>
                <w:color w:val="000000"/>
                <w:kern w:val="24"/>
              </w:rPr>
              <w:t>2,27</w:t>
            </w:r>
          </w:p>
        </w:tc>
      </w:tr>
      <w:tr w:rsidR="00FE5048" w:rsidRPr="00F837B0" w:rsidTr="00FE5048">
        <w:trPr>
          <w:trHeight w:val="506"/>
        </w:trPr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E5048" w:rsidRPr="00F837B0" w:rsidRDefault="00FE5048" w:rsidP="00FE5048">
            <w:r w:rsidRPr="00F837B0">
              <w:rPr>
                <w:rFonts w:eastAsia="Calibri"/>
                <w:color w:val="000000"/>
                <w:kern w:val="24"/>
              </w:rPr>
              <w:t>Земли населенных пунктов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FE5048" w:rsidRPr="00F837B0" w:rsidRDefault="00FE5048" w:rsidP="00FE5048">
            <w:r w:rsidRPr="00F837B0">
              <w:rPr>
                <w:rFonts w:eastAsia="Calibri"/>
                <w:color w:val="000000"/>
                <w:kern w:val="24"/>
              </w:rPr>
              <w:t>13,76</w:t>
            </w:r>
          </w:p>
        </w:tc>
      </w:tr>
    </w:tbl>
    <w:p w:rsidR="00FE5048" w:rsidRPr="00F837B0" w:rsidRDefault="00FE5048" w:rsidP="00FE5048"/>
    <w:p w:rsidR="00FE5048" w:rsidRPr="00F837B0" w:rsidRDefault="00FE5048" w:rsidP="00FE5048">
      <w:pPr>
        <w:ind w:firstLine="708"/>
        <w:jc w:val="both"/>
      </w:pPr>
      <w:r w:rsidRPr="00F837B0">
        <w:t xml:space="preserve">Водные ресурсы в районе представлены сетью средних, мелких рек и небольшими озерами. Реки относятся к бассейну реки Амур. Все реки мелководны и непроходимы даже для малых судов. Самая крупная река района - </w:t>
      </w:r>
      <w:proofErr w:type="spellStart"/>
      <w:r w:rsidRPr="00F837B0">
        <w:t>Онон</w:t>
      </w:r>
      <w:proofErr w:type="spellEnd"/>
      <w:r w:rsidRPr="00F837B0">
        <w:t xml:space="preserve">, которая впадает в реку Шилка.  Река Ага, давшая название району,  имеет длину 167 км, из которых 35 км приходится на территорию района, и впадает в реку </w:t>
      </w:r>
      <w:proofErr w:type="spellStart"/>
      <w:r w:rsidRPr="00F837B0">
        <w:t>Онон</w:t>
      </w:r>
      <w:proofErr w:type="spellEnd"/>
      <w:r w:rsidRPr="00F837B0">
        <w:t xml:space="preserve">.   Наиболее крупные озера - </w:t>
      </w:r>
      <w:proofErr w:type="spellStart"/>
      <w:r w:rsidRPr="00F837B0">
        <w:t>Ножий</w:t>
      </w:r>
      <w:proofErr w:type="spellEnd"/>
      <w:r w:rsidRPr="00F837B0">
        <w:t xml:space="preserve"> и </w:t>
      </w:r>
      <w:proofErr w:type="spellStart"/>
      <w:r w:rsidRPr="00F837B0">
        <w:t>Кункур</w:t>
      </w:r>
      <w:proofErr w:type="spellEnd"/>
      <w:r w:rsidRPr="00F837B0">
        <w:t xml:space="preserve">. </w:t>
      </w:r>
    </w:p>
    <w:p w:rsidR="00FE5048" w:rsidRPr="00F837B0" w:rsidRDefault="00FE5048" w:rsidP="00FE5048">
      <w:pPr>
        <w:ind w:firstLine="708"/>
        <w:jc w:val="both"/>
      </w:pPr>
      <w:r w:rsidRPr="00F837B0">
        <w:t xml:space="preserve">Леса представлены немногими породами: из </w:t>
      </w:r>
      <w:proofErr w:type="gramStart"/>
      <w:r w:rsidRPr="00F837B0">
        <w:t>хвойных</w:t>
      </w:r>
      <w:proofErr w:type="gramEnd"/>
      <w:r w:rsidRPr="00F837B0">
        <w:t xml:space="preserve"> – лиственницей и сосной, из лиственных – березой, осиной и тополем.</w:t>
      </w:r>
    </w:p>
    <w:p w:rsidR="00FE5048" w:rsidRPr="00F837B0" w:rsidRDefault="00FE5048" w:rsidP="00FE5048">
      <w:pPr>
        <w:jc w:val="both"/>
      </w:pPr>
    </w:p>
    <w:p w:rsidR="00FE5048" w:rsidRPr="00F837B0" w:rsidRDefault="00FE5048" w:rsidP="00FE5048">
      <w:pPr>
        <w:ind w:firstLine="708"/>
        <w:jc w:val="both"/>
      </w:pPr>
      <w:r w:rsidRPr="00F837B0">
        <w:t xml:space="preserve">Поставкой электрической энергии в районе занимаются </w:t>
      </w:r>
      <w:proofErr w:type="spellStart"/>
      <w:proofErr w:type="gramStart"/>
      <w:r w:rsidRPr="00F837B0">
        <w:t>Юго</w:t>
      </w:r>
      <w:proofErr w:type="spellEnd"/>
      <w:r w:rsidRPr="00F837B0">
        <w:t xml:space="preserve"> – Западные</w:t>
      </w:r>
      <w:proofErr w:type="gramEnd"/>
      <w:r w:rsidRPr="00F837B0">
        <w:t xml:space="preserve"> электрические сети ОАО «</w:t>
      </w:r>
      <w:proofErr w:type="spellStart"/>
      <w:r w:rsidRPr="00F837B0">
        <w:t>Читаэнерго</w:t>
      </w:r>
      <w:proofErr w:type="spellEnd"/>
      <w:r w:rsidRPr="00F837B0">
        <w:t xml:space="preserve">» «МРСК Сибири». </w:t>
      </w:r>
      <w:r w:rsidRPr="00F837B0">
        <w:rPr>
          <w:bCs/>
        </w:rPr>
        <w:t xml:space="preserve">Теплоснабжение </w:t>
      </w:r>
      <w:r w:rsidRPr="00F837B0">
        <w:t>обеспечивают общества с ограниченной ответственностью «Исток», «Луч», «</w:t>
      </w:r>
      <w:proofErr w:type="spellStart"/>
      <w:r w:rsidRPr="00F837B0">
        <w:t>ЗабТЭК</w:t>
      </w:r>
      <w:proofErr w:type="spellEnd"/>
      <w:r w:rsidRPr="00F837B0">
        <w:t>» и  муниципальное предприятие «</w:t>
      </w:r>
      <w:proofErr w:type="spellStart"/>
      <w:r w:rsidRPr="00F837B0">
        <w:t>Урдо-Ага</w:t>
      </w:r>
      <w:proofErr w:type="spellEnd"/>
      <w:r w:rsidRPr="00F837B0">
        <w:t xml:space="preserve">». Тепло вырабатывают 37 котельных, в т.ч.  3 автоматизированных. В системе ЖКХ района работают 180 человек. </w:t>
      </w:r>
      <w:r w:rsidRPr="00F837B0">
        <w:rPr>
          <w:bCs/>
        </w:rPr>
        <w:t xml:space="preserve">Водоснабжение </w:t>
      </w:r>
      <w:r w:rsidRPr="00F837B0">
        <w:t xml:space="preserve"> обеспечивают муниципальные предприятия поселений. В районе функционируют 53 водокачки. Летним водопроводом обеспечены жители поселков Орловский, </w:t>
      </w:r>
      <w:proofErr w:type="spellStart"/>
      <w:r w:rsidRPr="00F837B0">
        <w:t>Новоорловск</w:t>
      </w:r>
      <w:proofErr w:type="spellEnd"/>
      <w:r w:rsidRPr="00F837B0">
        <w:t xml:space="preserve"> и села Южный Аргалей, остальные – частично.</w:t>
      </w:r>
    </w:p>
    <w:p w:rsidR="00FE5048" w:rsidRPr="00F837B0" w:rsidRDefault="00FE5048" w:rsidP="00FE5048">
      <w:pPr>
        <w:ind w:firstLine="708"/>
        <w:jc w:val="both"/>
      </w:pPr>
      <w:r w:rsidRPr="00F837B0">
        <w:t xml:space="preserve">Основной дорожной магистралью района являются дорога федерального значения А-166 «Чита – Забайкальск» и региональные дороги Агинское </w:t>
      </w:r>
      <w:proofErr w:type="gramStart"/>
      <w:r w:rsidRPr="00F837B0">
        <w:t>–Ц</w:t>
      </w:r>
      <w:proofErr w:type="gramEnd"/>
      <w:r w:rsidRPr="00F837B0">
        <w:t xml:space="preserve">асучей и Агинское – Дульдурга. Пассажирские перевозки в районе осуществляют муниципальное предприятие «Агинское АТП», преобразованное в 2024 году в ООО «Агинское АТП» </w:t>
      </w:r>
      <w:proofErr w:type="gramStart"/>
      <w:r w:rsidRPr="00F837B0">
        <w:t>и  ООО</w:t>
      </w:r>
      <w:proofErr w:type="gramEnd"/>
      <w:r w:rsidRPr="00F837B0">
        <w:t xml:space="preserve"> «</w:t>
      </w:r>
      <w:proofErr w:type="spellStart"/>
      <w:r w:rsidRPr="00F837B0">
        <w:t>Агаавтотранс</w:t>
      </w:r>
      <w:proofErr w:type="spellEnd"/>
      <w:r w:rsidRPr="00F837B0">
        <w:t xml:space="preserve">», а также индивидуальные предприниматели. Маршрутами охвачены все муниципальные образования. </w:t>
      </w:r>
    </w:p>
    <w:p w:rsidR="00FE5048" w:rsidRPr="00F837B0" w:rsidRDefault="00FE5048" w:rsidP="00FE5048">
      <w:pPr>
        <w:ind w:firstLine="708"/>
        <w:jc w:val="both"/>
      </w:pPr>
      <w:r w:rsidRPr="00F837B0">
        <w:t>Доступом к сети Интернет обеспечены все населенные пункты. Услуги почтовой связи оказывает филиал ФГУП «Почта России», имеющий 11 отделений в муниципальных образованиях района.</w:t>
      </w:r>
    </w:p>
    <w:p w:rsidR="00FE5048" w:rsidRPr="00F837B0" w:rsidRDefault="00FE5048" w:rsidP="00FE5048"/>
    <w:p w:rsidR="00FE5048" w:rsidRPr="00F837B0" w:rsidRDefault="00FE5048" w:rsidP="00FE5048">
      <w:pPr>
        <w:ind w:left="360"/>
        <w:jc w:val="both"/>
      </w:pPr>
      <w:r w:rsidRPr="00F837B0">
        <w:t>Природно-ресурсный потенциал муниципального района «Агинский район»  определяется:</w:t>
      </w:r>
    </w:p>
    <w:p w:rsidR="00FE5048" w:rsidRPr="00F837B0" w:rsidRDefault="00FE5048" w:rsidP="00FE5048">
      <w:pPr>
        <w:jc w:val="both"/>
      </w:pPr>
      <w:r w:rsidRPr="00F837B0">
        <w:t>а) наличием запасов земельных ресурсов, обеспечивающих развитие сельского хозяйства. Площадь земель сельскохозяйственного назначения- 360,9 тыс. га, что составляет 60% всех земель района. Из них 357,2 тыс. га находятся в пользовании сельскохозяйственных организаций, населения, крестьянских (фермерских) хозяйств, включая индивидуальных предпринимателей. Площади сенокосов и пастбищ являются хорошей базой для дальнейшего развития животноводства;</w:t>
      </w:r>
    </w:p>
    <w:p w:rsidR="00FE5048" w:rsidRPr="00F837B0" w:rsidRDefault="00FE5048" w:rsidP="00FE5048">
      <w:pPr>
        <w:jc w:val="both"/>
      </w:pPr>
      <w:r w:rsidRPr="00F837B0">
        <w:t>б) обеспеченностью</w:t>
      </w:r>
      <w:r>
        <w:t xml:space="preserve"> </w:t>
      </w:r>
      <w:r w:rsidRPr="00F837B0">
        <w:t xml:space="preserve">района минеральными ресурсами. </w:t>
      </w:r>
      <w:r w:rsidRPr="00F837B0">
        <w:br/>
        <w:t xml:space="preserve">На государственном балансе по району числятся месторождения полезных ископаемых: Талый ключ - россыпное золото, </w:t>
      </w:r>
      <w:proofErr w:type="spellStart"/>
      <w:r w:rsidRPr="00F837B0">
        <w:t>Спокойнинское</w:t>
      </w:r>
      <w:proofErr w:type="spellEnd"/>
      <w:r w:rsidRPr="00F837B0">
        <w:t xml:space="preserve">, </w:t>
      </w:r>
      <w:proofErr w:type="spellStart"/>
      <w:r w:rsidRPr="00F837B0">
        <w:t>Дунду-Убжигье</w:t>
      </w:r>
      <w:proofErr w:type="spellEnd"/>
      <w:r w:rsidRPr="00F837B0">
        <w:t xml:space="preserve"> - вольфрам, Орловское - тантал, </w:t>
      </w:r>
      <w:proofErr w:type="spellStart"/>
      <w:r w:rsidRPr="00F837B0">
        <w:t>Челотуйское</w:t>
      </w:r>
      <w:proofErr w:type="spellEnd"/>
      <w:r w:rsidRPr="00F837B0">
        <w:t xml:space="preserve">, </w:t>
      </w:r>
      <w:proofErr w:type="spellStart"/>
      <w:r w:rsidRPr="00F837B0">
        <w:t>Будуланское</w:t>
      </w:r>
      <w:proofErr w:type="spellEnd"/>
      <w:r w:rsidRPr="00F837B0">
        <w:t xml:space="preserve">, </w:t>
      </w:r>
      <w:proofErr w:type="spellStart"/>
      <w:r w:rsidRPr="00F837B0">
        <w:t>Спокойнинское</w:t>
      </w:r>
      <w:proofErr w:type="spellEnd"/>
      <w:r w:rsidRPr="00F837B0">
        <w:t xml:space="preserve">, Орловское, </w:t>
      </w:r>
      <w:proofErr w:type="spellStart"/>
      <w:r w:rsidRPr="00F837B0">
        <w:t>Барун-Кильгиндинское</w:t>
      </w:r>
      <w:proofErr w:type="spellEnd"/>
      <w:r w:rsidRPr="00F837B0">
        <w:t xml:space="preserve">, </w:t>
      </w:r>
      <w:proofErr w:type="spellStart"/>
      <w:r w:rsidRPr="00F837B0">
        <w:t>Булуктуйское</w:t>
      </w:r>
      <w:proofErr w:type="spellEnd"/>
      <w:r w:rsidRPr="00F837B0">
        <w:t xml:space="preserve">, </w:t>
      </w:r>
      <w:proofErr w:type="spellStart"/>
      <w:r w:rsidRPr="00F837B0">
        <w:t>Аргалейское</w:t>
      </w:r>
      <w:proofErr w:type="spellEnd"/>
      <w:r w:rsidRPr="00F837B0">
        <w:t xml:space="preserve">, </w:t>
      </w:r>
      <w:proofErr w:type="spellStart"/>
      <w:r w:rsidRPr="00F837B0">
        <w:t>Болоктинское</w:t>
      </w:r>
      <w:proofErr w:type="spellEnd"/>
      <w:r w:rsidRPr="00F837B0">
        <w:t xml:space="preserve"> - запасы общераспространенных полезных ископаемых. Ресурсы поверхностных и подземных промышленных вод целиком покрывают нужды населения, промышленности и сельского хозяйства на планируемый период</w:t>
      </w:r>
    </w:p>
    <w:p w:rsidR="00FE5048" w:rsidRPr="00F837B0" w:rsidRDefault="00FE5048" w:rsidP="00FE5048">
      <w:pPr>
        <w:jc w:val="both"/>
        <w:rPr>
          <w:bCs/>
        </w:rPr>
      </w:pPr>
      <w:r w:rsidRPr="00F837B0">
        <w:t>в) н</w:t>
      </w:r>
      <w:r w:rsidRPr="00F837B0">
        <w:rPr>
          <w:bCs/>
        </w:rPr>
        <w:t xml:space="preserve">аличием уникальных природных объектов. На территории Агинского района </w:t>
      </w:r>
      <w:r w:rsidRPr="00F837B0">
        <w:t xml:space="preserve">расположены  уникальные природные объекты (памятники природы, живописные ландшафты, места обитания редких растений </w:t>
      </w:r>
      <w:r w:rsidRPr="00F837B0">
        <w:br/>
        <w:t>и животных),  богатые историей, самобытными обрядами и традициями, большим познавательным потенциалом. Имеется г</w:t>
      </w:r>
      <w:r w:rsidRPr="00F837B0">
        <w:rPr>
          <w:bCs/>
        </w:rPr>
        <w:t xml:space="preserve">осударственный комплексный заказник краевого </w:t>
      </w:r>
      <w:r w:rsidRPr="00F837B0">
        <w:rPr>
          <w:bCs/>
        </w:rPr>
        <w:lastRenderedPageBreak/>
        <w:t>значения «</w:t>
      </w:r>
      <w:proofErr w:type="spellStart"/>
      <w:r w:rsidRPr="00F837B0">
        <w:rPr>
          <w:bCs/>
        </w:rPr>
        <w:t>Аргалейский</w:t>
      </w:r>
      <w:proofErr w:type="spellEnd"/>
      <w:r w:rsidRPr="00F837B0">
        <w:rPr>
          <w:bCs/>
        </w:rPr>
        <w:t xml:space="preserve">»,  созданный в 1973 году для сохранения уникального растительного и животного мира. С 2005 года функционирует заказник «Агинская степь», куда вошли охраняемые объекты: озера </w:t>
      </w:r>
      <w:proofErr w:type="spellStart"/>
      <w:r w:rsidRPr="00F837B0">
        <w:rPr>
          <w:bCs/>
        </w:rPr>
        <w:t>Ножий</w:t>
      </w:r>
      <w:proofErr w:type="spellEnd"/>
      <w:r w:rsidRPr="00F837B0">
        <w:rPr>
          <w:bCs/>
        </w:rPr>
        <w:t xml:space="preserve">, </w:t>
      </w:r>
      <w:proofErr w:type="spellStart"/>
      <w:r w:rsidRPr="00F837B0">
        <w:rPr>
          <w:bCs/>
        </w:rPr>
        <w:t>Кункур</w:t>
      </w:r>
      <w:proofErr w:type="spellEnd"/>
      <w:r w:rsidRPr="00F837B0">
        <w:rPr>
          <w:bCs/>
        </w:rPr>
        <w:t xml:space="preserve">, Горбунка, сосновый бор </w:t>
      </w:r>
      <w:proofErr w:type="spellStart"/>
      <w:r w:rsidRPr="00F837B0">
        <w:rPr>
          <w:bCs/>
        </w:rPr>
        <w:t>Цырик-Нарасун</w:t>
      </w:r>
      <w:proofErr w:type="spellEnd"/>
      <w:r w:rsidRPr="00F837B0">
        <w:rPr>
          <w:bCs/>
        </w:rPr>
        <w:t xml:space="preserve">, урочище Малый </w:t>
      </w:r>
      <w:proofErr w:type="spellStart"/>
      <w:r w:rsidRPr="00F837B0">
        <w:rPr>
          <w:bCs/>
        </w:rPr>
        <w:t>Батор</w:t>
      </w:r>
      <w:proofErr w:type="spellEnd"/>
      <w:r w:rsidRPr="00F837B0">
        <w:rPr>
          <w:bCs/>
        </w:rPr>
        <w:t xml:space="preserve">. Эта местность, вместе с </w:t>
      </w:r>
      <w:proofErr w:type="spellStart"/>
      <w:r w:rsidRPr="00F837B0">
        <w:rPr>
          <w:bCs/>
        </w:rPr>
        <w:t>Цасучейским</w:t>
      </w:r>
      <w:proofErr w:type="spellEnd"/>
      <w:r w:rsidRPr="00F837B0">
        <w:rPr>
          <w:bCs/>
        </w:rPr>
        <w:t xml:space="preserve"> бором, входящим в состав </w:t>
      </w:r>
      <w:proofErr w:type="spellStart"/>
      <w:r w:rsidRPr="00F837B0">
        <w:rPr>
          <w:bCs/>
        </w:rPr>
        <w:t>Даурского</w:t>
      </w:r>
      <w:proofErr w:type="spellEnd"/>
      <w:r w:rsidRPr="00F837B0">
        <w:rPr>
          <w:bCs/>
        </w:rPr>
        <w:t xml:space="preserve"> заповедника, является уникальной природной частью экологической системы </w:t>
      </w:r>
      <w:proofErr w:type="spellStart"/>
      <w:r w:rsidRPr="00F837B0">
        <w:rPr>
          <w:bCs/>
        </w:rPr>
        <w:t>Даурских</w:t>
      </w:r>
      <w:proofErr w:type="spellEnd"/>
      <w:r w:rsidRPr="00F837B0">
        <w:rPr>
          <w:bCs/>
        </w:rPr>
        <w:t xml:space="preserve"> степей. На территории расположены реликтовые ильмовые рощи с </w:t>
      </w:r>
      <w:proofErr w:type="spellStart"/>
      <w:r w:rsidRPr="00F837B0">
        <w:rPr>
          <w:bCs/>
        </w:rPr>
        <w:t>даурским</w:t>
      </w:r>
      <w:proofErr w:type="spellEnd"/>
      <w:r w:rsidRPr="00F837B0">
        <w:rPr>
          <w:bCs/>
        </w:rPr>
        <w:t xml:space="preserve"> абрикосом, сосновый бор </w:t>
      </w:r>
      <w:proofErr w:type="spellStart"/>
      <w:r w:rsidRPr="00F837B0">
        <w:rPr>
          <w:bCs/>
        </w:rPr>
        <w:t>Цырик-Нарасун</w:t>
      </w:r>
      <w:proofErr w:type="spellEnd"/>
      <w:r w:rsidRPr="00F837B0">
        <w:rPr>
          <w:bCs/>
        </w:rPr>
        <w:t xml:space="preserve"> (Сосновое войско) в среднем течении реки </w:t>
      </w:r>
      <w:proofErr w:type="spellStart"/>
      <w:r w:rsidRPr="00F837B0">
        <w:rPr>
          <w:bCs/>
        </w:rPr>
        <w:t>Онон</w:t>
      </w:r>
      <w:proofErr w:type="spellEnd"/>
      <w:r w:rsidRPr="00F837B0">
        <w:rPr>
          <w:bCs/>
        </w:rPr>
        <w:t>, состоящих из вековых сосен Крылова;</w:t>
      </w:r>
    </w:p>
    <w:p w:rsidR="00FE5048" w:rsidRPr="00F837B0" w:rsidRDefault="00FE5048" w:rsidP="00FE5048">
      <w:pPr>
        <w:jc w:val="both"/>
      </w:pPr>
      <w:r w:rsidRPr="00F837B0">
        <w:rPr>
          <w:bCs/>
        </w:rPr>
        <w:t>г)</w:t>
      </w:r>
      <w:r w:rsidRPr="00F837B0">
        <w:rPr>
          <w:lang w:val="en-US"/>
        </w:rPr>
        <w:t> </w:t>
      </w:r>
      <w:r w:rsidRPr="00F837B0">
        <w:rPr>
          <w:bCs/>
        </w:rPr>
        <w:t>на</w:t>
      </w:r>
      <w:r w:rsidRPr="00F837B0">
        <w:t xml:space="preserve">личием рекреационных ресурсов. Озеро </w:t>
      </w:r>
      <w:proofErr w:type="spellStart"/>
      <w:r w:rsidRPr="00F837B0">
        <w:t>Ножий</w:t>
      </w:r>
      <w:proofErr w:type="spellEnd"/>
      <w:r w:rsidRPr="00F837B0">
        <w:t xml:space="preserve">, лечебные грязи озера Горбунка, минеральные источники в </w:t>
      </w:r>
      <w:proofErr w:type="spellStart"/>
      <w:r w:rsidRPr="00F837B0">
        <w:t>Судунтуе</w:t>
      </w:r>
      <w:proofErr w:type="spellEnd"/>
      <w:r w:rsidRPr="00F837B0">
        <w:t xml:space="preserve">, </w:t>
      </w:r>
      <w:proofErr w:type="spellStart"/>
      <w:r w:rsidRPr="00F837B0">
        <w:t>Челутае</w:t>
      </w:r>
      <w:proofErr w:type="spellEnd"/>
      <w:r w:rsidRPr="00F837B0">
        <w:t>, Орловском предоставляют возможность для развития на территории района баз санаторно-курортного лечения, разнообразных видов туризма, спортивно-развлекательного отдыха.</w:t>
      </w:r>
    </w:p>
    <w:p w:rsidR="00FE5048" w:rsidRPr="00F837B0" w:rsidRDefault="00FE5048" w:rsidP="00FE5048">
      <w:pPr>
        <w:ind w:firstLine="708"/>
        <w:jc w:val="both"/>
      </w:pPr>
      <w:r w:rsidRPr="00F837B0">
        <w:t>Особенности экономического потенциала:</w:t>
      </w:r>
    </w:p>
    <w:p w:rsidR="00FE5048" w:rsidRPr="00F837B0" w:rsidRDefault="00FE5048" w:rsidP="00FE5048">
      <w:pPr>
        <w:jc w:val="both"/>
      </w:pPr>
      <w:r w:rsidRPr="00F837B0">
        <w:t>а)</w:t>
      </w:r>
      <w:r w:rsidRPr="00F837B0">
        <w:rPr>
          <w:lang w:val="en-US"/>
        </w:rPr>
        <w:t> </w:t>
      </w:r>
      <w:r w:rsidRPr="00F837B0">
        <w:t>действующее «</w:t>
      </w:r>
      <w:proofErr w:type="spellStart"/>
      <w:r w:rsidRPr="00F837B0">
        <w:t>системообразующее</w:t>
      </w:r>
      <w:proofErr w:type="spellEnd"/>
      <w:r w:rsidRPr="00F837B0">
        <w:t>» промышленное предприятие - ЗАО «</w:t>
      </w:r>
      <w:proofErr w:type="spellStart"/>
      <w:r w:rsidRPr="00F837B0">
        <w:t>Новоорловский</w:t>
      </w:r>
      <w:proofErr w:type="spellEnd"/>
      <w:r w:rsidRPr="00F837B0">
        <w:t xml:space="preserve"> ГОК», занимающееся добычей вольфрамовой руды и производством концентрата. </w:t>
      </w:r>
    </w:p>
    <w:p w:rsidR="00FE5048" w:rsidRPr="00F837B0" w:rsidRDefault="00FE5048" w:rsidP="00FE5048">
      <w:pPr>
        <w:jc w:val="both"/>
      </w:pPr>
      <w:r w:rsidRPr="00F837B0">
        <w:t>б)</w:t>
      </w:r>
      <w:r w:rsidRPr="00F837B0">
        <w:rPr>
          <w:lang w:val="en-US"/>
        </w:rPr>
        <w:t> </w:t>
      </w:r>
      <w:r w:rsidRPr="00F837B0">
        <w:t>сельскохозяйственные организации, потребительские кооперативы, промышленные предприятия  в сфере переработки сельскохозяйственной продукции;</w:t>
      </w:r>
    </w:p>
    <w:p w:rsidR="00FE5048" w:rsidRPr="00F837B0" w:rsidRDefault="00FE5048" w:rsidP="00FE5048">
      <w:pPr>
        <w:jc w:val="both"/>
      </w:pPr>
      <w:r w:rsidRPr="00F837B0">
        <w:t>в)</w:t>
      </w:r>
      <w:r w:rsidRPr="00F837B0">
        <w:rPr>
          <w:lang w:val="en-US"/>
        </w:rPr>
        <w:t> </w:t>
      </w:r>
      <w:r w:rsidRPr="00F837B0">
        <w:t>наличие у хозяйствующих субъектов  Агинского района  (</w:t>
      </w:r>
      <w:proofErr w:type="spellStart"/>
      <w:r w:rsidRPr="00F837B0">
        <w:t>агрокооперативов</w:t>
      </w:r>
      <w:proofErr w:type="spellEnd"/>
      <w:r w:rsidRPr="00F837B0">
        <w:t xml:space="preserve"> «</w:t>
      </w:r>
      <w:proofErr w:type="spellStart"/>
      <w:r w:rsidRPr="00F837B0">
        <w:t>Кункур</w:t>
      </w:r>
      <w:proofErr w:type="spellEnd"/>
      <w:r w:rsidRPr="00F837B0">
        <w:t>», «</w:t>
      </w:r>
      <w:proofErr w:type="spellStart"/>
      <w:r w:rsidRPr="00F837B0">
        <w:t>Урдо-Ага</w:t>
      </w:r>
      <w:proofErr w:type="spellEnd"/>
      <w:r w:rsidRPr="00F837B0">
        <w:t>», «</w:t>
      </w:r>
      <w:proofErr w:type="spellStart"/>
      <w:r w:rsidRPr="00F837B0">
        <w:t>Цокто-Хангил</w:t>
      </w:r>
      <w:proofErr w:type="spellEnd"/>
      <w:r w:rsidRPr="00F837B0">
        <w:t>» и общества  с ограниченной ответственностью «</w:t>
      </w:r>
      <w:proofErr w:type="spellStart"/>
      <w:r w:rsidRPr="00F837B0">
        <w:t>Туншэ</w:t>
      </w:r>
      <w:proofErr w:type="spellEnd"/>
      <w:r w:rsidRPr="00F837B0">
        <w:t xml:space="preserve">», «Соло») свидетельства о регистрации в государственном племенном реестре на право разведения Забайкальской породы овец; </w:t>
      </w:r>
    </w:p>
    <w:p w:rsidR="00FE5048" w:rsidRPr="00F837B0" w:rsidRDefault="00FE5048" w:rsidP="00FE5048">
      <w:pPr>
        <w:jc w:val="both"/>
      </w:pPr>
      <w:r w:rsidRPr="00F837B0">
        <w:t>г)</w:t>
      </w:r>
      <w:r w:rsidRPr="00F837B0">
        <w:rPr>
          <w:lang w:val="en-US"/>
        </w:rPr>
        <w:t> </w:t>
      </w:r>
      <w:r w:rsidRPr="00F837B0">
        <w:t>развитая транспортная инфраструктура:  федеральная автомобильная дорога Чита-Забайкальск, территориальные дороги Агинское - Дульдурга, Агинское - Нижний Цасучей,  транспортное сообщение со всеми населенными пунктами района. Главным преимуществом экономико-географического положения района является близость государственной границы с Китайской народной республикой, республикой Монголия, что обусловливает возможность организации трансграничных маршрутов, прием и сопровождение транзитных путешественников;</w:t>
      </w:r>
    </w:p>
    <w:p w:rsidR="00FE5048" w:rsidRPr="00F837B0" w:rsidRDefault="00FE5048" w:rsidP="00FE5048">
      <w:pPr>
        <w:jc w:val="both"/>
      </w:pPr>
      <w:proofErr w:type="spellStart"/>
      <w:r w:rsidRPr="00F837B0">
        <w:t>д</w:t>
      </w:r>
      <w:proofErr w:type="spellEnd"/>
      <w:r w:rsidRPr="00F837B0">
        <w:t>)</w:t>
      </w:r>
      <w:r w:rsidRPr="00F837B0">
        <w:rPr>
          <w:lang w:val="en-US"/>
        </w:rPr>
        <w:t> </w:t>
      </w:r>
      <w:r w:rsidRPr="00F837B0">
        <w:t xml:space="preserve">хорошо сохранившиеся культурное наследие, центр буддийской религии Забайкалья - Агинский дацан, самобытные традиции народов, религиозные памятники, экологическая безопасность территории способствуют развитию </w:t>
      </w:r>
      <w:proofErr w:type="spellStart"/>
      <w:r w:rsidRPr="00F837B0">
        <w:t>этно-экологического</w:t>
      </w:r>
      <w:proofErr w:type="spellEnd"/>
      <w:r w:rsidRPr="00F837B0">
        <w:t>, познавательного туризма.</w:t>
      </w:r>
    </w:p>
    <w:p w:rsidR="00FE5048" w:rsidRPr="00F837B0" w:rsidRDefault="00FE5048" w:rsidP="00FE5048">
      <w:pPr>
        <w:ind w:firstLine="708"/>
        <w:jc w:val="center"/>
        <w:rPr>
          <w:bCs/>
        </w:rPr>
      </w:pPr>
      <w:r w:rsidRPr="00F837B0">
        <w:rPr>
          <w:bCs/>
        </w:rPr>
        <w:t>Градообразующие предприятия</w:t>
      </w:r>
    </w:p>
    <w:p w:rsidR="00FE5048" w:rsidRPr="00F837B0" w:rsidRDefault="00FE5048" w:rsidP="00FE5048">
      <w:pPr>
        <w:ind w:firstLine="708"/>
        <w:jc w:val="both"/>
        <w:rPr>
          <w:bCs/>
        </w:rPr>
      </w:pPr>
      <w:r w:rsidRPr="00F837B0">
        <w:rPr>
          <w:bCs/>
        </w:rPr>
        <w:t>Основное промышленное предприятие района - ЗАО «</w:t>
      </w:r>
      <w:proofErr w:type="spellStart"/>
      <w:r w:rsidRPr="00F837B0">
        <w:rPr>
          <w:bCs/>
        </w:rPr>
        <w:t>Новоорловский</w:t>
      </w:r>
      <w:proofErr w:type="spellEnd"/>
      <w:r w:rsidRPr="00F837B0">
        <w:rPr>
          <w:bCs/>
        </w:rPr>
        <w:t xml:space="preserve"> горно-обогатительный комбинат» разрабатывает </w:t>
      </w:r>
      <w:proofErr w:type="spellStart"/>
      <w:r w:rsidRPr="00F837B0">
        <w:rPr>
          <w:bCs/>
        </w:rPr>
        <w:t>Спокойнинское</w:t>
      </w:r>
      <w:proofErr w:type="spellEnd"/>
      <w:r w:rsidRPr="00F837B0">
        <w:rPr>
          <w:bCs/>
        </w:rPr>
        <w:t xml:space="preserve"> месторождение вольфрама. С 2022 года </w:t>
      </w:r>
      <w:proofErr w:type="spellStart"/>
      <w:r w:rsidRPr="00F837B0">
        <w:rPr>
          <w:bCs/>
        </w:rPr>
        <w:t>Новоорловский</w:t>
      </w:r>
      <w:proofErr w:type="spellEnd"/>
      <w:r w:rsidRPr="00F837B0">
        <w:rPr>
          <w:bCs/>
        </w:rPr>
        <w:t xml:space="preserve"> ГОК претерпевает экономический кризис, находится в стадии банкротства. Возможно перепрофилирование предприятия на добычу и обогащение лития. В 2024 году новый инвестор приступил к подготовке предприятия к работе.</w:t>
      </w:r>
    </w:p>
    <w:p w:rsidR="00FE5048" w:rsidRPr="00F837B0" w:rsidRDefault="00FE5048" w:rsidP="00FE5048">
      <w:pPr>
        <w:ind w:firstLine="708"/>
        <w:jc w:val="both"/>
      </w:pPr>
      <w:r w:rsidRPr="00F837B0">
        <w:t>На территории района работают 5 цехов мясных полуфабрикатов, 3 пекарни, 2 молокоперерабатывающих цеха, кондитерский цех. Ими ежегодно производится продукции на 70-100 млн. рублей</w:t>
      </w:r>
      <w:proofErr w:type="gramStart"/>
      <w:r w:rsidRPr="00F837B0">
        <w:t xml:space="preserve"> В</w:t>
      </w:r>
      <w:proofErr w:type="gramEnd"/>
      <w:r w:rsidRPr="00F837B0">
        <w:t xml:space="preserve"> реестре потребительского рынка числится 70  магазинов, 5 кафе, 1 </w:t>
      </w:r>
      <w:proofErr w:type="spellStart"/>
      <w:r w:rsidRPr="00F837B0">
        <w:t>пивбар</w:t>
      </w:r>
      <w:proofErr w:type="spellEnd"/>
      <w:r w:rsidRPr="00F837B0">
        <w:t>. В сельских поселениях градообразующими предприятиями являются сельскохозяйственные производственные кооперативы.</w:t>
      </w:r>
    </w:p>
    <w:p w:rsidR="00FE5048" w:rsidRPr="00F837B0" w:rsidRDefault="00FE5048" w:rsidP="00FE5048">
      <w:pPr>
        <w:ind w:firstLine="708"/>
        <w:jc w:val="both"/>
      </w:pPr>
    </w:p>
    <w:p w:rsidR="00FE5048" w:rsidRPr="00F837B0" w:rsidRDefault="00FE5048" w:rsidP="00FE5048">
      <w:pPr>
        <w:ind w:firstLine="708"/>
        <w:jc w:val="center"/>
      </w:pPr>
      <w:r w:rsidRPr="00F837B0">
        <w:t>Перечень основных градообразующих предприятий</w:t>
      </w:r>
    </w:p>
    <w:tbl>
      <w:tblPr>
        <w:tblW w:w="1008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4"/>
        <w:gridCol w:w="3402"/>
        <w:gridCol w:w="2977"/>
        <w:gridCol w:w="2912"/>
      </w:tblGrid>
      <w:tr w:rsidR="00FE5048" w:rsidRPr="00F837B0" w:rsidTr="00FE5048">
        <w:trPr>
          <w:trHeight w:val="505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jc w:val="center"/>
            </w:pPr>
            <w:r w:rsidRPr="00F837B0">
              <w:rPr>
                <w:bCs/>
                <w:iCs/>
                <w:color w:val="000000"/>
                <w:kern w:val="24"/>
              </w:rPr>
              <w:t xml:space="preserve">№ </w:t>
            </w:r>
            <w:proofErr w:type="spellStart"/>
            <w:proofErr w:type="gramStart"/>
            <w:r w:rsidRPr="00F837B0">
              <w:rPr>
                <w:bCs/>
                <w:iCs/>
                <w:color w:val="000000"/>
                <w:kern w:val="24"/>
              </w:rPr>
              <w:t>п</w:t>
            </w:r>
            <w:proofErr w:type="spellEnd"/>
            <w:proofErr w:type="gramEnd"/>
            <w:r w:rsidRPr="00F837B0">
              <w:rPr>
                <w:bCs/>
                <w:iCs/>
                <w:color w:val="000000"/>
                <w:kern w:val="24"/>
              </w:rPr>
              <w:t>/</w:t>
            </w:r>
            <w:proofErr w:type="spellStart"/>
            <w:r w:rsidRPr="00F837B0">
              <w:rPr>
                <w:bCs/>
                <w:iCs/>
                <w:color w:val="000000"/>
                <w:kern w:val="24"/>
              </w:rPr>
              <w:t>п</w:t>
            </w:r>
            <w:proofErr w:type="spellEnd"/>
            <w:r w:rsidRPr="00F837B0">
              <w:rPr>
                <w:bCs/>
                <w:iCs/>
                <w:color w:val="000000"/>
                <w:kern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jc w:val="both"/>
            </w:pPr>
            <w:r w:rsidRPr="00F837B0">
              <w:rPr>
                <w:bCs/>
                <w:iCs/>
                <w:color w:val="000000"/>
                <w:kern w:val="24"/>
              </w:rPr>
              <w:t xml:space="preserve">Наименование организации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jc w:val="both"/>
            </w:pPr>
            <w:r w:rsidRPr="00F837B0">
              <w:rPr>
                <w:bCs/>
                <w:iCs/>
                <w:color w:val="000000"/>
                <w:kern w:val="24"/>
              </w:rPr>
              <w:t xml:space="preserve">Вид деятельности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jc w:val="both"/>
            </w:pPr>
            <w:r w:rsidRPr="00F837B0">
              <w:rPr>
                <w:bCs/>
                <w:iCs/>
                <w:color w:val="000000"/>
                <w:kern w:val="24"/>
              </w:rPr>
              <w:t xml:space="preserve">Местонахождение организации </w:t>
            </w:r>
          </w:p>
        </w:tc>
      </w:tr>
      <w:tr w:rsidR="00FE5048" w:rsidRPr="00F837B0" w:rsidTr="00FE5048">
        <w:trPr>
          <w:trHeight w:val="505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tabs>
                <w:tab w:val="left" w:pos="199"/>
                <w:tab w:val="left" w:pos="345"/>
              </w:tabs>
              <w:ind w:hanging="227"/>
              <w:jc w:val="center"/>
            </w:pPr>
            <w:r w:rsidRPr="00F837B0">
              <w:rPr>
                <w:color w:val="000000"/>
                <w:kern w:val="24"/>
              </w:rPr>
              <w:t xml:space="preserve">1. 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>ЗАО «</w:t>
            </w:r>
            <w:proofErr w:type="spellStart"/>
            <w:r w:rsidRPr="00F837B0">
              <w:rPr>
                <w:color w:val="000000"/>
                <w:kern w:val="24"/>
              </w:rPr>
              <w:t>Новоорловский</w:t>
            </w:r>
            <w:proofErr w:type="spellEnd"/>
            <w:r w:rsidRPr="00F837B0">
              <w:rPr>
                <w:color w:val="000000"/>
                <w:kern w:val="24"/>
              </w:rPr>
              <w:t xml:space="preserve"> ГОК»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Горнорудная промышленность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п. </w:t>
            </w:r>
            <w:proofErr w:type="spellStart"/>
            <w:r w:rsidRPr="00F837B0">
              <w:rPr>
                <w:color w:val="000000"/>
                <w:kern w:val="24"/>
              </w:rPr>
              <w:t>Новоорловский</w:t>
            </w:r>
            <w:proofErr w:type="spellEnd"/>
          </w:p>
          <w:p w:rsidR="00FE5048" w:rsidRPr="00F837B0" w:rsidRDefault="00FE5048" w:rsidP="00FE5048">
            <w:pPr>
              <w:jc w:val="both"/>
            </w:pPr>
          </w:p>
        </w:tc>
      </w:tr>
      <w:tr w:rsidR="00FE5048" w:rsidRPr="00F837B0" w:rsidTr="00FE5048">
        <w:trPr>
          <w:trHeight w:val="513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tabs>
                <w:tab w:val="left" w:pos="199"/>
              </w:tabs>
              <w:ind w:hanging="227"/>
              <w:jc w:val="center"/>
            </w:pPr>
            <w:r w:rsidRPr="00F837B0">
              <w:rPr>
                <w:color w:val="000000"/>
                <w:kern w:val="24"/>
              </w:rPr>
              <w:t xml:space="preserve">2. 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ООО «Агинский мясокомбинат»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Перерабатывающая промышленность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п. Агинское, </w:t>
            </w:r>
            <w:proofErr w:type="spellStart"/>
            <w:proofErr w:type="gramStart"/>
            <w:r w:rsidRPr="00F837B0">
              <w:rPr>
                <w:color w:val="000000"/>
                <w:kern w:val="24"/>
              </w:rPr>
              <w:t>п</w:t>
            </w:r>
            <w:proofErr w:type="spellEnd"/>
            <w:proofErr w:type="gramEnd"/>
            <w:r w:rsidRPr="00F837B0">
              <w:rPr>
                <w:color w:val="000000"/>
                <w:kern w:val="24"/>
              </w:rPr>
              <w:t>/я 65</w:t>
            </w:r>
          </w:p>
          <w:p w:rsidR="00FE5048" w:rsidRPr="00F837B0" w:rsidRDefault="00FE5048" w:rsidP="00FE5048">
            <w:pPr>
              <w:jc w:val="both"/>
            </w:pPr>
          </w:p>
        </w:tc>
      </w:tr>
      <w:tr w:rsidR="00FE5048" w:rsidRPr="00F837B0" w:rsidTr="00FE5048">
        <w:trPr>
          <w:trHeight w:val="493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tabs>
                <w:tab w:val="left" w:pos="199"/>
              </w:tabs>
              <w:ind w:hanging="227"/>
              <w:jc w:val="center"/>
            </w:pPr>
            <w:r w:rsidRPr="00F837B0">
              <w:rPr>
                <w:color w:val="000000"/>
                <w:kern w:val="24"/>
              </w:rPr>
              <w:lastRenderedPageBreak/>
              <w:t xml:space="preserve">3 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ООО «Агинское молоко»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Производство молочной продукции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с. </w:t>
            </w:r>
            <w:proofErr w:type="spellStart"/>
            <w:r w:rsidRPr="00F837B0">
              <w:rPr>
                <w:color w:val="000000"/>
                <w:kern w:val="24"/>
              </w:rPr>
              <w:t>Амитхаша</w:t>
            </w:r>
            <w:proofErr w:type="spellEnd"/>
            <w:r w:rsidRPr="00F837B0">
              <w:rPr>
                <w:color w:val="000000"/>
                <w:kern w:val="24"/>
              </w:rPr>
              <w:t xml:space="preserve"> </w:t>
            </w:r>
          </w:p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Тел. 83023943134 </w:t>
            </w:r>
          </w:p>
        </w:tc>
      </w:tr>
      <w:tr w:rsidR="00FE5048" w:rsidRPr="00F837B0" w:rsidTr="00FE5048">
        <w:trPr>
          <w:trHeight w:val="629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tabs>
                <w:tab w:val="left" w:pos="199"/>
              </w:tabs>
              <w:ind w:hanging="227"/>
              <w:jc w:val="center"/>
            </w:pPr>
            <w:r w:rsidRPr="00F837B0">
              <w:rPr>
                <w:color w:val="000000"/>
                <w:kern w:val="24"/>
              </w:rPr>
              <w:t xml:space="preserve">4. 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ООО «Руно»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Перерабатывающая промышленность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>П. Агинское</w:t>
            </w:r>
          </w:p>
        </w:tc>
      </w:tr>
      <w:tr w:rsidR="00FE5048" w:rsidRPr="00F837B0" w:rsidTr="00FE5048">
        <w:trPr>
          <w:trHeight w:val="836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tabs>
                <w:tab w:val="left" w:pos="199"/>
              </w:tabs>
              <w:ind w:hanging="227"/>
              <w:jc w:val="center"/>
            </w:pPr>
            <w:r w:rsidRPr="00F837B0">
              <w:rPr>
                <w:color w:val="000000"/>
                <w:kern w:val="24"/>
              </w:rPr>
              <w:t xml:space="preserve">5. 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>Сельскохозяйственный производственный кооператив  (СПК) «</w:t>
            </w:r>
            <w:proofErr w:type="spellStart"/>
            <w:r w:rsidRPr="00F837B0">
              <w:rPr>
                <w:color w:val="000000"/>
                <w:kern w:val="24"/>
              </w:rPr>
              <w:t>Кункур</w:t>
            </w:r>
            <w:proofErr w:type="spellEnd"/>
            <w:r w:rsidRPr="00F837B0">
              <w:rPr>
                <w:color w:val="000000"/>
                <w:kern w:val="24"/>
              </w:rPr>
              <w:t xml:space="preserve">»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Сельскохозяйственное производство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с. </w:t>
            </w:r>
            <w:proofErr w:type="spellStart"/>
            <w:r w:rsidRPr="00F837B0">
              <w:rPr>
                <w:color w:val="000000"/>
                <w:kern w:val="24"/>
              </w:rPr>
              <w:t>Кункур</w:t>
            </w:r>
            <w:proofErr w:type="spellEnd"/>
            <w:r w:rsidRPr="00F837B0">
              <w:rPr>
                <w:color w:val="000000"/>
                <w:kern w:val="24"/>
              </w:rPr>
              <w:t xml:space="preserve"> </w:t>
            </w:r>
          </w:p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Тел. 830239 47139 </w:t>
            </w:r>
          </w:p>
        </w:tc>
      </w:tr>
      <w:tr w:rsidR="00FE5048" w:rsidRPr="00F837B0" w:rsidTr="00FE5048">
        <w:trPr>
          <w:trHeight w:val="537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tabs>
                <w:tab w:val="left" w:pos="199"/>
              </w:tabs>
              <w:ind w:hanging="227"/>
              <w:jc w:val="center"/>
            </w:pPr>
            <w:r w:rsidRPr="00F837B0">
              <w:rPr>
                <w:color w:val="000000"/>
                <w:kern w:val="24"/>
              </w:rPr>
              <w:t xml:space="preserve">6. 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>СПК «</w:t>
            </w:r>
            <w:proofErr w:type="spellStart"/>
            <w:r w:rsidRPr="00F837B0">
              <w:rPr>
                <w:color w:val="000000"/>
                <w:kern w:val="24"/>
              </w:rPr>
              <w:t>Гунэй</w:t>
            </w:r>
            <w:proofErr w:type="spellEnd"/>
            <w:r w:rsidRPr="00F837B0">
              <w:rPr>
                <w:color w:val="000000"/>
                <w:kern w:val="24"/>
              </w:rPr>
              <w:t xml:space="preserve">»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Сельскохозяйственное производство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с. </w:t>
            </w:r>
            <w:proofErr w:type="spellStart"/>
            <w:r w:rsidRPr="00F837B0">
              <w:rPr>
                <w:color w:val="000000"/>
                <w:kern w:val="24"/>
              </w:rPr>
              <w:t>Гунэй</w:t>
            </w:r>
            <w:proofErr w:type="spellEnd"/>
            <w:r w:rsidRPr="00F837B0">
              <w:rPr>
                <w:color w:val="000000"/>
                <w:kern w:val="24"/>
              </w:rPr>
              <w:t xml:space="preserve"> </w:t>
            </w:r>
          </w:p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Тел. 830239 46143 </w:t>
            </w:r>
          </w:p>
        </w:tc>
      </w:tr>
      <w:tr w:rsidR="00FE5048" w:rsidRPr="00F837B0" w:rsidTr="00FE5048">
        <w:trPr>
          <w:trHeight w:val="404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tabs>
                <w:tab w:val="left" w:pos="199"/>
              </w:tabs>
              <w:ind w:hanging="227"/>
              <w:jc w:val="center"/>
            </w:pPr>
            <w:r w:rsidRPr="00F837B0">
              <w:rPr>
                <w:color w:val="000000"/>
                <w:kern w:val="24"/>
              </w:rPr>
              <w:t xml:space="preserve">7. 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proofErr w:type="spellStart"/>
            <w:r w:rsidRPr="00F837B0">
              <w:rPr>
                <w:color w:val="000000"/>
                <w:kern w:val="24"/>
              </w:rPr>
              <w:t>Агрокооператив</w:t>
            </w:r>
            <w:proofErr w:type="spellEnd"/>
            <w:r w:rsidRPr="00F837B0">
              <w:rPr>
                <w:color w:val="000000"/>
                <w:kern w:val="24"/>
              </w:rPr>
              <w:t xml:space="preserve"> «</w:t>
            </w:r>
            <w:proofErr w:type="spellStart"/>
            <w:r w:rsidRPr="00F837B0">
              <w:rPr>
                <w:color w:val="000000"/>
                <w:kern w:val="24"/>
              </w:rPr>
              <w:t>Будалан</w:t>
            </w:r>
            <w:proofErr w:type="spellEnd"/>
            <w:r w:rsidRPr="00F837B0">
              <w:rPr>
                <w:color w:val="000000"/>
                <w:kern w:val="24"/>
              </w:rPr>
              <w:t xml:space="preserve">»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Сельскохозяйственное производство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с. </w:t>
            </w:r>
            <w:proofErr w:type="spellStart"/>
            <w:r w:rsidRPr="00F837B0">
              <w:rPr>
                <w:color w:val="000000"/>
                <w:kern w:val="24"/>
              </w:rPr>
              <w:t>Будалан</w:t>
            </w:r>
            <w:proofErr w:type="spellEnd"/>
            <w:r w:rsidRPr="00F837B0">
              <w:rPr>
                <w:color w:val="000000"/>
                <w:kern w:val="24"/>
              </w:rPr>
              <w:t xml:space="preserve"> </w:t>
            </w:r>
          </w:p>
          <w:p w:rsidR="00FE5048" w:rsidRPr="00F837B0" w:rsidRDefault="00FE5048" w:rsidP="00FE5048">
            <w:pPr>
              <w:jc w:val="both"/>
            </w:pPr>
            <w:r w:rsidRPr="00F837B0">
              <w:rPr>
                <w:color w:val="000000"/>
                <w:kern w:val="24"/>
              </w:rPr>
              <w:t xml:space="preserve">Тел 830239 42116 </w:t>
            </w:r>
          </w:p>
        </w:tc>
      </w:tr>
      <w:tr w:rsidR="00FE5048" w:rsidRPr="00F837B0" w:rsidTr="00FE5048">
        <w:trPr>
          <w:trHeight w:val="532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tabs>
                <w:tab w:val="left" w:pos="199"/>
              </w:tabs>
              <w:ind w:hanging="227"/>
              <w:jc w:val="center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8. 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proofErr w:type="spellStart"/>
            <w:r w:rsidRPr="00F837B0">
              <w:rPr>
                <w:color w:val="000000"/>
                <w:kern w:val="24"/>
              </w:rPr>
              <w:t>Агрокооператив</w:t>
            </w:r>
            <w:proofErr w:type="spellEnd"/>
            <w:r w:rsidRPr="00F837B0">
              <w:rPr>
                <w:color w:val="000000"/>
                <w:kern w:val="24"/>
              </w:rPr>
              <w:t xml:space="preserve"> «</w:t>
            </w:r>
            <w:proofErr w:type="spellStart"/>
            <w:r w:rsidRPr="00F837B0">
              <w:rPr>
                <w:color w:val="000000"/>
                <w:kern w:val="24"/>
              </w:rPr>
              <w:t>Судунтуй</w:t>
            </w:r>
            <w:proofErr w:type="spellEnd"/>
            <w:r w:rsidRPr="00F837B0">
              <w:rPr>
                <w:color w:val="000000"/>
                <w:kern w:val="24"/>
              </w:rPr>
              <w:t xml:space="preserve">»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Сельскохозяйственное производство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с. </w:t>
            </w:r>
            <w:proofErr w:type="spellStart"/>
            <w:r w:rsidRPr="00F837B0">
              <w:rPr>
                <w:color w:val="000000"/>
                <w:kern w:val="24"/>
              </w:rPr>
              <w:t>Судунтуй</w:t>
            </w:r>
            <w:proofErr w:type="spellEnd"/>
            <w:r w:rsidRPr="00F837B0">
              <w:rPr>
                <w:color w:val="000000"/>
                <w:kern w:val="24"/>
              </w:rPr>
              <w:t xml:space="preserve"> </w:t>
            </w:r>
          </w:p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Тел.830239 36116 </w:t>
            </w:r>
          </w:p>
        </w:tc>
      </w:tr>
      <w:tr w:rsidR="00FE5048" w:rsidRPr="00F837B0" w:rsidTr="00FE5048">
        <w:trPr>
          <w:trHeight w:val="511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tabs>
                <w:tab w:val="left" w:pos="199"/>
              </w:tabs>
              <w:ind w:hanging="227"/>
              <w:jc w:val="center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9. 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proofErr w:type="spellStart"/>
            <w:r w:rsidRPr="00F837B0">
              <w:rPr>
                <w:color w:val="000000"/>
                <w:kern w:val="24"/>
              </w:rPr>
              <w:t>Агрокооператив</w:t>
            </w:r>
            <w:proofErr w:type="spellEnd"/>
            <w:r w:rsidRPr="00F837B0">
              <w:rPr>
                <w:color w:val="000000"/>
                <w:kern w:val="24"/>
              </w:rPr>
              <w:t xml:space="preserve"> «</w:t>
            </w:r>
            <w:proofErr w:type="spellStart"/>
            <w:r w:rsidRPr="00F837B0">
              <w:rPr>
                <w:color w:val="000000"/>
                <w:kern w:val="24"/>
              </w:rPr>
              <w:t>Урда-Ага</w:t>
            </w:r>
            <w:proofErr w:type="spellEnd"/>
            <w:r w:rsidRPr="00F837B0">
              <w:rPr>
                <w:color w:val="000000"/>
                <w:kern w:val="24"/>
              </w:rPr>
              <w:t xml:space="preserve">»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Сельскохозяйственное производство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с. </w:t>
            </w:r>
            <w:proofErr w:type="spellStart"/>
            <w:r w:rsidRPr="00F837B0">
              <w:rPr>
                <w:color w:val="000000"/>
                <w:kern w:val="24"/>
              </w:rPr>
              <w:t>Урда-Ага</w:t>
            </w:r>
            <w:proofErr w:type="spellEnd"/>
            <w:r w:rsidRPr="00F837B0">
              <w:rPr>
                <w:color w:val="000000"/>
                <w:kern w:val="24"/>
              </w:rPr>
              <w:t xml:space="preserve"> </w:t>
            </w:r>
          </w:p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Тел. 83023948116 </w:t>
            </w:r>
          </w:p>
        </w:tc>
      </w:tr>
      <w:tr w:rsidR="00FE5048" w:rsidRPr="00F837B0" w:rsidTr="00FE5048">
        <w:trPr>
          <w:trHeight w:val="519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tabs>
                <w:tab w:val="left" w:pos="199"/>
              </w:tabs>
              <w:ind w:hanging="227"/>
              <w:jc w:val="center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>10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proofErr w:type="spellStart"/>
            <w:r w:rsidRPr="00F837B0">
              <w:rPr>
                <w:color w:val="000000"/>
                <w:kern w:val="24"/>
              </w:rPr>
              <w:t>Агрокооператив</w:t>
            </w:r>
            <w:proofErr w:type="spellEnd"/>
            <w:r w:rsidRPr="00F837B0">
              <w:rPr>
                <w:color w:val="000000"/>
                <w:kern w:val="24"/>
              </w:rPr>
              <w:t xml:space="preserve"> «</w:t>
            </w:r>
            <w:proofErr w:type="spellStart"/>
            <w:r w:rsidRPr="00F837B0">
              <w:rPr>
                <w:color w:val="000000"/>
                <w:kern w:val="24"/>
              </w:rPr>
              <w:t>Сахюрта</w:t>
            </w:r>
            <w:proofErr w:type="spellEnd"/>
            <w:r w:rsidRPr="00F837B0">
              <w:rPr>
                <w:color w:val="000000"/>
                <w:kern w:val="24"/>
              </w:rPr>
              <w:t xml:space="preserve">»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Сельскохозяйственное производство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с. </w:t>
            </w:r>
            <w:proofErr w:type="spellStart"/>
            <w:r w:rsidRPr="00F837B0">
              <w:rPr>
                <w:color w:val="000000"/>
                <w:kern w:val="24"/>
              </w:rPr>
              <w:t>Сахюрта</w:t>
            </w:r>
            <w:proofErr w:type="spellEnd"/>
            <w:r w:rsidRPr="00F837B0">
              <w:rPr>
                <w:color w:val="000000"/>
                <w:kern w:val="24"/>
              </w:rPr>
              <w:t xml:space="preserve"> </w:t>
            </w:r>
          </w:p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Тел. 830239 41116 </w:t>
            </w:r>
          </w:p>
        </w:tc>
      </w:tr>
      <w:tr w:rsidR="00FE5048" w:rsidRPr="00F837B0" w:rsidTr="00FE5048">
        <w:trPr>
          <w:trHeight w:val="499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tabs>
                <w:tab w:val="left" w:pos="199"/>
              </w:tabs>
              <w:ind w:hanging="227"/>
              <w:jc w:val="center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>11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>АК «</w:t>
            </w:r>
            <w:proofErr w:type="spellStart"/>
            <w:r w:rsidRPr="00F837B0">
              <w:rPr>
                <w:color w:val="000000"/>
                <w:kern w:val="24"/>
              </w:rPr>
              <w:t>Хойто-Ага</w:t>
            </w:r>
            <w:proofErr w:type="spellEnd"/>
            <w:r w:rsidRPr="00F837B0">
              <w:rPr>
                <w:color w:val="000000"/>
                <w:kern w:val="24"/>
              </w:rPr>
              <w:t xml:space="preserve">»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Сельскохозяйственное производство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с. </w:t>
            </w:r>
            <w:proofErr w:type="spellStart"/>
            <w:r w:rsidRPr="00F837B0">
              <w:rPr>
                <w:color w:val="000000"/>
                <w:kern w:val="24"/>
              </w:rPr>
              <w:t>Хойто-Ага</w:t>
            </w:r>
            <w:proofErr w:type="spellEnd"/>
            <w:r w:rsidRPr="00F837B0">
              <w:rPr>
                <w:color w:val="000000"/>
                <w:kern w:val="24"/>
              </w:rPr>
              <w:t xml:space="preserve"> </w:t>
            </w:r>
          </w:p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Тел. 830239 49444 </w:t>
            </w:r>
          </w:p>
        </w:tc>
      </w:tr>
      <w:tr w:rsidR="00FE5048" w:rsidRPr="00F837B0" w:rsidTr="00FE5048">
        <w:trPr>
          <w:trHeight w:val="507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tabs>
                <w:tab w:val="left" w:pos="199"/>
              </w:tabs>
              <w:ind w:hanging="227"/>
              <w:jc w:val="center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>12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>АК «</w:t>
            </w:r>
            <w:proofErr w:type="spellStart"/>
            <w:r w:rsidRPr="00F837B0">
              <w:rPr>
                <w:color w:val="000000"/>
                <w:kern w:val="24"/>
              </w:rPr>
              <w:t>Цокто-Хангил</w:t>
            </w:r>
            <w:proofErr w:type="spellEnd"/>
            <w:r w:rsidRPr="00F837B0">
              <w:rPr>
                <w:color w:val="000000"/>
                <w:kern w:val="24"/>
              </w:rPr>
              <w:t xml:space="preserve">»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Сельскохозяйственное производство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с. </w:t>
            </w:r>
            <w:proofErr w:type="spellStart"/>
            <w:r w:rsidRPr="00F837B0">
              <w:rPr>
                <w:color w:val="000000"/>
                <w:kern w:val="24"/>
              </w:rPr>
              <w:t>Цокто-Хангил</w:t>
            </w:r>
            <w:proofErr w:type="spellEnd"/>
            <w:r w:rsidRPr="00F837B0">
              <w:rPr>
                <w:color w:val="000000"/>
                <w:kern w:val="24"/>
              </w:rPr>
              <w:t xml:space="preserve"> </w:t>
            </w:r>
          </w:p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Тел.830239 33122 </w:t>
            </w:r>
          </w:p>
        </w:tc>
      </w:tr>
      <w:tr w:rsidR="00FE5048" w:rsidRPr="00F837B0" w:rsidTr="00FE5048">
        <w:trPr>
          <w:trHeight w:val="487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tabs>
                <w:tab w:val="left" w:pos="199"/>
              </w:tabs>
              <w:ind w:hanging="227"/>
              <w:jc w:val="center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>13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СПК </w:t>
            </w:r>
            <w:proofErr w:type="spellStart"/>
            <w:r w:rsidRPr="00F837B0">
              <w:rPr>
                <w:color w:val="000000"/>
                <w:kern w:val="24"/>
              </w:rPr>
              <w:t>Племзавод</w:t>
            </w:r>
            <w:proofErr w:type="spellEnd"/>
            <w:r w:rsidRPr="00F837B0">
              <w:rPr>
                <w:color w:val="000000"/>
                <w:kern w:val="24"/>
              </w:rPr>
              <w:t xml:space="preserve"> им Калинина»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Сельскохозяйственное производство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>с</w:t>
            </w:r>
            <w:proofErr w:type="gramStart"/>
            <w:r w:rsidRPr="00F837B0">
              <w:rPr>
                <w:color w:val="000000"/>
                <w:kern w:val="24"/>
              </w:rPr>
              <w:t>.Ю</w:t>
            </w:r>
            <w:proofErr w:type="gramEnd"/>
            <w:r w:rsidRPr="00F837B0">
              <w:rPr>
                <w:color w:val="000000"/>
                <w:kern w:val="24"/>
              </w:rPr>
              <w:t xml:space="preserve">жный Аргалей </w:t>
            </w:r>
          </w:p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Тел. 830239 44137 </w:t>
            </w:r>
          </w:p>
        </w:tc>
      </w:tr>
      <w:tr w:rsidR="00FE5048" w:rsidRPr="00F837B0" w:rsidTr="00FE5048">
        <w:trPr>
          <w:trHeight w:val="637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tabs>
                <w:tab w:val="left" w:pos="199"/>
              </w:tabs>
              <w:ind w:hanging="227"/>
              <w:jc w:val="center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>14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ООО «Агинское ПАТП» 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Услуги </w:t>
            </w:r>
            <w:proofErr w:type="spellStart"/>
            <w:r w:rsidRPr="00F837B0">
              <w:rPr>
                <w:color w:val="000000"/>
                <w:kern w:val="24"/>
              </w:rPr>
              <w:t>пассажироперевозок</w:t>
            </w:r>
            <w:proofErr w:type="spellEnd"/>
            <w:r w:rsidRPr="00F837B0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  <w:hideMark/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 xml:space="preserve">п. </w:t>
            </w:r>
            <w:proofErr w:type="gramStart"/>
            <w:r w:rsidRPr="00F837B0">
              <w:rPr>
                <w:color w:val="000000"/>
                <w:kern w:val="24"/>
              </w:rPr>
              <w:t>Агинское</w:t>
            </w:r>
            <w:proofErr w:type="gramEnd"/>
            <w:r w:rsidRPr="00F837B0">
              <w:rPr>
                <w:color w:val="000000"/>
                <w:kern w:val="24"/>
              </w:rPr>
              <w:t xml:space="preserve">, Ул. Ленина, 72 Тел. 830239 37119 </w:t>
            </w:r>
          </w:p>
        </w:tc>
      </w:tr>
      <w:tr w:rsidR="00FE5048" w:rsidRPr="00F837B0" w:rsidTr="00FE5048">
        <w:trPr>
          <w:trHeight w:val="547"/>
        </w:trPr>
        <w:tc>
          <w:tcPr>
            <w:tcW w:w="794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tabs>
                <w:tab w:val="left" w:pos="199"/>
              </w:tabs>
              <w:ind w:hanging="227"/>
              <w:jc w:val="center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>15</w:t>
            </w:r>
          </w:p>
        </w:tc>
        <w:tc>
          <w:tcPr>
            <w:tcW w:w="340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>ООО «Хан»</w:t>
            </w:r>
          </w:p>
        </w:tc>
        <w:tc>
          <w:tcPr>
            <w:tcW w:w="2977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  <w:r w:rsidRPr="00F837B0">
              <w:rPr>
                <w:color w:val="000000"/>
                <w:kern w:val="24"/>
              </w:rPr>
              <w:t>Перерабатывающая промышленность</w:t>
            </w:r>
          </w:p>
        </w:tc>
        <w:tc>
          <w:tcPr>
            <w:tcW w:w="2912" w:type="dxa"/>
            <w:shd w:val="clear" w:color="auto" w:fill="auto"/>
            <w:tcMar>
              <w:top w:w="12" w:type="dxa"/>
              <w:left w:w="85" w:type="dxa"/>
              <w:bottom w:w="0" w:type="dxa"/>
              <w:right w:w="85" w:type="dxa"/>
            </w:tcMar>
          </w:tcPr>
          <w:p w:rsidR="00FE5048" w:rsidRPr="00F837B0" w:rsidRDefault="00FE5048" w:rsidP="00FE5048">
            <w:r w:rsidRPr="00F837B0">
              <w:t>П. Агинское</w:t>
            </w:r>
          </w:p>
          <w:p w:rsidR="00FE5048" w:rsidRPr="00F837B0" w:rsidRDefault="00FE5048" w:rsidP="00FE5048">
            <w:pPr>
              <w:jc w:val="both"/>
              <w:rPr>
                <w:color w:val="000000"/>
                <w:kern w:val="24"/>
              </w:rPr>
            </w:pPr>
          </w:p>
        </w:tc>
      </w:tr>
    </w:tbl>
    <w:p w:rsidR="00FE5048" w:rsidRPr="00F837B0" w:rsidRDefault="00FE5048" w:rsidP="00FE5048">
      <w:pPr>
        <w:ind w:firstLine="708"/>
        <w:jc w:val="both"/>
      </w:pPr>
      <w:r w:rsidRPr="00F837B0">
        <w:t xml:space="preserve">С 1 сентября 2022 года вступили в силу изменения, запрещающие подворный убой скота. В этой связи, на базе 3 фермерских  хозяйств, в сельских  поселениях </w:t>
      </w:r>
      <w:proofErr w:type="spellStart"/>
      <w:r w:rsidRPr="00F837B0">
        <w:t>Судунтуй</w:t>
      </w:r>
      <w:proofErr w:type="spellEnd"/>
      <w:r w:rsidRPr="00F837B0">
        <w:t xml:space="preserve">, </w:t>
      </w:r>
      <w:proofErr w:type="spellStart"/>
      <w:r w:rsidRPr="00F837B0">
        <w:t>Сахюрта</w:t>
      </w:r>
      <w:proofErr w:type="spellEnd"/>
      <w:r w:rsidRPr="00F837B0">
        <w:t xml:space="preserve">, </w:t>
      </w:r>
      <w:proofErr w:type="spellStart"/>
      <w:r w:rsidRPr="00F837B0">
        <w:t>Кункур</w:t>
      </w:r>
      <w:proofErr w:type="spellEnd"/>
      <w:r w:rsidRPr="00F837B0">
        <w:t xml:space="preserve"> открыты убойные площадки по забою скота.  </w:t>
      </w:r>
    </w:p>
    <w:p w:rsidR="00FE5048" w:rsidRPr="00F837B0" w:rsidRDefault="00FE5048" w:rsidP="00FE5048">
      <w:pPr>
        <w:jc w:val="center"/>
      </w:pPr>
      <w:r w:rsidRPr="00F837B0">
        <w:t>ТОР</w:t>
      </w:r>
    </w:p>
    <w:p w:rsidR="00FE5048" w:rsidRPr="00F837B0" w:rsidRDefault="00FE5048" w:rsidP="00FE5048">
      <w:pPr>
        <w:ind w:firstLine="708"/>
        <w:jc w:val="both"/>
      </w:pPr>
      <w:r w:rsidRPr="00F837B0">
        <w:t xml:space="preserve">В Территорию опережающего роста «Забайкалье» включены 7 земельных участков, расположенных на территории района. В ноябре 2020 года </w:t>
      </w:r>
      <w:r w:rsidR="00E60F25">
        <w:t xml:space="preserve"> </w:t>
      </w:r>
      <w:r w:rsidRPr="00F837B0">
        <w:t xml:space="preserve"> </w:t>
      </w:r>
      <w:r w:rsidR="00E60F25">
        <w:t xml:space="preserve">статус </w:t>
      </w:r>
      <w:r w:rsidRPr="00F837B0">
        <w:t>резидент</w:t>
      </w:r>
      <w:r w:rsidR="00E60F25">
        <w:t xml:space="preserve">а </w:t>
      </w:r>
      <w:r w:rsidRPr="00F837B0">
        <w:t xml:space="preserve"> ТОР получил Агинский мясокомбинат. Предприятие выпускает консервы тушенные, производит промышленный забой скота. </w:t>
      </w:r>
    </w:p>
    <w:p w:rsidR="00FE5048" w:rsidRPr="00031566" w:rsidRDefault="00FE5048" w:rsidP="00FE5048">
      <w:pPr>
        <w:widowControl w:val="0"/>
        <w:shd w:val="clear" w:color="auto" w:fill="FFFFFF"/>
        <w:ind w:right="120" w:firstLine="567"/>
        <w:jc w:val="both"/>
        <w:rPr>
          <w:lang w:eastAsia="en-US"/>
        </w:rPr>
      </w:pPr>
    </w:p>
    <w:p w:rsidR="00031566" w:rsidRPr="00031566" w:rsidRDefault="00031566" w:rsidP="00031566">
      <w:pPr>
        <w:widowControl w:val="0"/>
        <w:shd w:val="clear" w:color="auto" w:fill="FFFFFF"/>
        <w:ind w:right="120" w:firstLine="567"/>
        <w:jc w:val="both"/>
        <w:rPr>
          <w:lang w:eastAsia="en-US"/>
        </w:rPr>
      </w:pPr>
    </w:p>
    <w:p w:rsidR="00031566" w:rsidRPr="00031566" w:rsidRDefault="00031566" w:rsidP="00031566">
      <w:pPr>
        <w:shd w:val="clear" w:color="auto" w:fill="FFFFFF" w:themeFill="background1"/>
        <w:ind w:right="120" w:firstLine="567"/>
        <w:rPr>
          <w:b/>
        </w:rPr>
      </w:pPr>
    </w:p>
    <w:p w:rsidR="00031566" w:rsidRPr="00031566" w:rsidRDefault="00031566" w:rsidP="00031566">
      <w:pPr>
        <w:shd w:val="clear" w:color="auto" w:fill="FFFFFF" w:themeFill="background1"/>
        <w:ind w:right="120" w:firstLine="567"/>
        <w:rPr>
          <w:b/>
        </w:rPr>
      </w:pPr>
    </w:p>
    <w:p w:rsidR="00031566" w:rsidRPr="00031566" w:rsidRDefault="00031566" w:rsidP="00031566">
      <w:pPr>
        <w:shd w:val="clear" w:color="auto" w:fill="FFFFFF" w:themeFill="background1"/>
        <w:ind w:right="120" w:firstLine="567"/>
        <w:rPr>
          <w:b/>
        </w:rPr>
      </w:pPr>
    </w:p>
    <w:p w:rsidR="00031566" w:rsidRPr="00031566" w:rsidRDefault="00031566" w:rsidP="00031566">
      <w:pPr>
        <w:shd w:val="clear" w:color="auto" w:fill="FFFFFF" w:themeFill="background1"/>
        <w:ind w:right="120" w:firstLine="567"/>
        <w:rPr>
          <w:b/>
        </w:rPr>
      </w:pPr>
    </w:p>
    <w:p w:rsidR="00031566" w:rsidRPr="00031566" w:rsidRDefault="00031566" w:rsidP="00031566">
      <w:pPr>
        <w:shd w:val="clear" w:color="auto" w:fill="FFFFFF" w:themeFill="background1"/>
        <w:ind w:right="120" w:firstLine="567"/>
        <w:rPr>
          <w:b/>
        </w:rPr>
      </w:pPr>
    </w:p>
    <w:p w:rsidR="00031566" w:rsidRPr="00031566" w:rsidRDefault="00031566" w:rsidP="00031566">
      <w:pPr>
        <w:shd w:val="clear" w:color="auto" w:fill="FFFFFF" w:themeFill="background1"/>
        <w:ind w:right="120" w:firstLine="567"/>
        <w:rPr>
          <w:b/>
        </w:rPr>
      </w:pPr>
    </w:p>
    <w:p w:rsidR="00031566" w:rsidRPr="00031566" w:rsidRDefault="00031566" w:rsidP="00031566">
      <w:pPr>
        <w:shd w:val="clear" w:color="auto" w:fill="FFFFFF" w:themeFill="background1"/>
        <w:ind w:right="120" w:firstLine="567"/>
        <w:rPr>
          <w:b/>
        </w:rPr>
      </w:pPr>
    </w:p>
    <w:p w:rsidR="00031566" w:rsidRDefault="00031566" w:rsidP="00031566">
      <w:pPr>
        <w:shd w:val="clear" w:color="auto" w:fill="FFFFFF" w:themeFill="background1"/>
        <w:ind w:right="120" w:firstLine="567"/>
        <w:rPr>
          <w:b/>
        </w:rPr>
      </w:pPr>
    </w:p>
    <w:p w:rsidR="00B7040C" w:rsidRDefault="00B7040C" w:rsidP="00031566">
      <w:pPr>
        <w:shd w:val="clear" w:color="auto" w:fill="FFFFFF" w:themeFill="background1"/>
        <w:ind w:right="120" w:firstLine="567"/>
        <w:rPr>
          <w:b/>
        </w:rPr>
      </w:pPr>
    </w:p>
    <w:p w:rsidR="00B7040C" w:rsidRDefault="00B7040C" w:rsidP="00031566">
      <w:pPr>
        <w:shd w:val="clear" w:color="auto" w:fill="FFFFFF" w:themeFill="background1"/>
        <w:ind w:right="120" w:firstLine="567"/>
        <w:rPr>
          <w:b/>
        </w:rPr>
      </w:pPr>
    </w:p>
    <w:p w:rsidR="00B7040C" w:rsidRPr="00031566" w:rsidRDefault="00B7040C" w:rsidP="00031566">
      <w:pPr>
        <w:shd w:val="clear" w:color="auto" w:fill="FFFFFF" w:themeFill="background1"/>
        <w:ind w:right="120" w:firstLine="567"/>
        <w:rPr>
          <w:b/>
        </w:rPr>
      </w:pPr>
    </w:p>
    <w:p w:rsidR="00031566" w:rsidRPr="00031566" w:rsidRDefault="00031566" w:rsidP="00031566">
      <w:pPr>
        <w:shd w:val="clear" w:color="auto" w:fill="FFFFFF" w:themeFill="background1"/>
        <w:ind w:right="120" w:firstLine="567"/>
        <w:rPr>
          <w:b/>
        </w:rPr>
      </w:pPr>
    </w:p>
    <w:p w:rsidR="00031566" w:rsidRPr="00031566" w:rsidRDefault="00031566" w:rsidP="00031566">
      <w:pPr>
        <w:shd w:val="clear" w:color="auto" w:fill="FFFFFF" w:themeFill="background1"/>
        <w:ind w:right="120" w:firstLine="567"/>
        <w:rPr>
          <w:b/>
        </w:rPr>
      </w:pPr>
    </w:p>
    <w:p w:rsidR="00031566" w:rsidRPr="00031566" w:rsidRDefault="00031566" w:rsidP="00031566">
      <w:pPr>
        <w:shd w:val="clear" w:color="auto" w:fill="FFFFFF" w:themeFill="background1"/>
        <w:ind w:right="120" w:firstLine="567"/>
        <w:rPr>
          <w:b/>
        </w:rPr>
      </w:pPr>
    </w:p>
    <w:p w:rsidR="00031566" w:rsidRPr="00031566" w:rsidRDefault="00031566" w:rsidP="00031566">
      <w:pPr>
        <w:shd w:val="clear" w:color="auto" w:fill="FFFFFF" w:themeFill="background1"/>
        <w:ind w:right="120" w:firstLine="567"/>
        <w:rPr>
          <w:b/>
        </w:rPr>
      </w:pPr>
      <w:r w:rsidRPr="00031566">
        <w:rPr>
          <w:b/>
          <w:lang w:val="en-GB"/>
        </w:rPr>
        <w:lastRenderedPageBreak/>
        <w:t>II</w:t>
      </w:r>
      <w:r w:rsidRPr="00031566">
        <w:rPr>
          <w:b/>
        </w:rPr>
        <w:t>. Анализ состояния и перспектив развития системы образования.</w:t>
      </w:r>
    </w:p>
    <w:p w:rsidR="00031566" w:rsidRPr="00031566" w:rsidRDefault="00031566" w:rsidP="00031566">
      <w:pPr>
        <w:ind w:right="120" w:firstLine="567"/>
        <w:jc w:val="center"/>
        <w:rPr>
          <w:b/>
        </w:rPr>
      </w:pPr>
    </w:p>
    <w:p w:rsidR="00C22AFB" w:rsidRPr="00C22AFB" w:rsidRDefault="00C22AFB" w:rsidP="00C22AFB">
      <w:pPr>
        <w:numPr>
          <w:ilvl w:val="0"/>
          <w:numId w:val="26"/>
        </w:numPr>
        <w:spacing w:after="200" w:line="276" w:lineRule="auto"/>
        <w:contextualSpacing/>
        <w:jc w:val="both"/>
        <w:rPr>
          <w:b/>
        </w:rPr>
      </w:pPr>
      <w:r w:rsidRPr="00C22AFB">
        <w:rPr>
          <w:b/>
        </w:rPr>
        <w:t xml:space="preserve">Сведения о развитии дошкольного образования. </w:t>
      </w:r>
    </w:p>
    <w:p w:rsidR="00C22AFB" w:rsidRPr="00C22AFB" w:rsidRDefault="00C22AFB" w:rsidP="00C22AFB">
      <w:pPr>
        <w:ind w:firstLine="360"/>
        <w:jc w:val="both"/>
        <w:rPr>
          <w:b/>
        </w:rPr>
      </w:pPr>
      <w:r w:rsidRPr="00C22AFB">
        <w:rPr>
          <w:b/>
        </w:rPr>
        <w:t xml:space="preserve"> Уровень доступности дошкольного образования и численность населения, получающего дошкольное образование</w:t>
      </w:r>
    </w:p>
    <w:p w:rsidR="00C22AFB" w:rsidRPr="00C22AFB" w:rsidRDefault="00C22AFB" w:rsidP="00C22AFB">
      <w:pPr>
        <w:jc w:val="both"/>
      </w:pPr>
      <w:r w:rsidRPr="00C22AFB">
        <w:t xml:space="preserve">           В 2024 году в муниципальном районе «Агинский район» услуги по дошкольному образованию предоставляли 14 муниципальных дошкольных образовательных организаций, которые посещали 665 детей дошкольного возраста, из них в возрасте старше 3 лет  520 детей. По данным автоматизированной информационной системы «Е-услуга. Образование» в  2024 году  16 детей в возрасте от 0 до 3 лет находились в очереди на получение дошкольного образования. Показатель доступности дошкольного образования в муниципальном районе «Агинский район» в 2024 году составил 98%. Стопроцентная доступность дошкольного образования детей от 3 до 7 лет обеспечена во всех муниципальных образованиях. </w:t>
      </w:r>
      <w:proofErr w:type="gramStart"/>
      <w:r w:rsidRPr="00C22AFB">
        <w:t xml:space="preserve">Охват детей дошкольными образовательными организациями, рассчитанный как 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 составил  59 %. Наполняемость  обучающихся в группах кратковременного образования составляет 6 чел. В дошкольных организациях 100% численность детей, посещающих группы </w:t>
      </w:r>
      <w:proofErr w:type="spellStart"/>
      <w:r w:rsidRPr="00C22AFB">
        <w:t>общеразвивающей</w:t>
      </w:r>
      <w:proofErr w:type="spellEnd"/>
      <w:r w:rsidRPr="00C22AFB">
        <w:t xml:space="preserve"> направленности, иных групп нет.</w:t>
      </w:r>
      <w:proofErr w:type="gramEnd"/>
      <w:r w:rsidRPr="00C22AFB">
        <w:t xml:space="preserve"> Удельный вес численности детей с ограниченными возможностями здоровья 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составляет 0,5 %.</w:t>
      </w:r>
    </w:p>
    <w:p w:rsidR="00C22AFB" w:rsidRPr="00C22AFB" w:rsidRDefault="00C22AFB" w:rsidP="00C22AFB">
      <w:pPr>
        <w:jc w:val="both"/>
      </w:pPr>
      <w:r w:rsidRPr="00C22AFB">
        <w:rPr>
          <w:b/>
        </w:rPr>
        <w:t xml:space="preserve">         Кадровое обеспечение дошкольных образовательных организаций и оценка уровня заработной платы педагогических работников</w:t>
      </w:r>
    </w:p>
    <w:p w:rsidR="00C22AFB" w:rsidRPr="00C22AFB" w:rsidRDefault="00C22AFB" w:rsidP="00C22AFB">
      <w:pPr>
        <w:jc w:val="both"/>
      </w:pPr>
      <w:r w:rsidRPr="00C22AFB">
        <w:t xml:space="preserve">            </w:t>
      </w:r>
      <w:proofErr w:type="gramStart"/>
      <w:r w:rsidRPr="00C22AFB">
        <w:t>В образовательных организациях муниципального района «Агинский район», осуществляющих образовательную деятельность по программам дошкольного образования, педагогических работников – 83 чел.. Состав педагогических работников: воспитатели -63,8 %, старшие воспитатели -13,4 %, музыкальные руководители- 12 %, инструкторы по физической культуре – 3,6%, учителя-логопеды -1,2 %, педагоги-психологи – 0 % и педагоги дополнительного образования составляют - 6  %. Численность воспитанников организаций дошкольного образования в расчете на 1 педагогического работника составляет 8 чел.. Отношение среднемесячной</w:t>
      </w:r>
      <w:proofErr w:type="gramEnd"/>
      <w:r w:rsidRPr="00C22AFB">
        <w:t xml:space="preserve"> заработной платы педагогических работников дошкольных образовательных организаций к среднемесячной заработной плате в сфере общего образования 81%, уменьшение на 1% в сравнении с прошлым  годом. </w:t>
      </w:r>
    </w:p>
    <w:p w:rsidR="00C22AFB" w:rsidRPr="00C22AFB" w:rsidRDefault="00C22AFB" w:rsidP="00C22AFB">
      <w:pPr>
        <w:jc w:val="both"/>
        <w:rPr>
          <w:b/>
        </w:rPr>
      </w:pPr>
      <w:r w:rsidRPr="00C22AFB">
        <w:rPr>
          <w:b/>
        </w:rPr>
        <w:t xml:space="preserve">           Материально-техническое и информационное обеспечение дошкольных образовательных организаций </w:t>
      </w:r>
    </w:p>
    <w:p w:rsidR="00C22AFB" w:rsidRPr="00C22AFB" w:rsidRDefault="00C22AFB" w:rsidP="00C22AFB">
      <w:pPr>
        <w:jc w:val="both"/>
      </w:pPr>
      <w:r w:rsidRPr="00C22AFB">
        <w:t xml:space="preserve">        Площадь помещений, используемых непосредственно для нужд дошкольных образовательных организаций, в расчете на 1 ребенка составляет 16,5 кв.м.</w:t>
      </w:r>
    </w:p>
    <w:p w:rsidR="00C22AFB" w:rsidRPr="00C22AFB" w:rsidRDefault="00C22AFB" w:rsidP="00C22AFB">
      <w:pPr>
        <w:jc w:val="both"/>
      </w:pPr>
      <w:r w:rsidRPr="00C22AFB">
        <w:t xml:space="preserve">Материально-техническое обеспечение дошкольных образовательных организаций характеризуется удельным весом числа организаций, имеющих водоснабжение, центральное отопление, канализацию, в общем числе дошкольных образовательных организаций. 50%  организаций, имеют все виды благоустройств. 85,71 % дошкольных образовательных организаций имеют центральное отопление. 64,3% дошкольных образовательных организации района имеют физкультурные залы. В дошкольных образовательных организациях  крайне низкое информационное обеспечение: число персональных компьютеров, доступных для использования детьми, в расчете на 100 воспитанников дошкольных образовательных организаций, составляет 2,7 ед. </w:t>
      </w:r>
    </w:p>
    <w:p w:rsidR="00C22AFB" w:rsidRPr="00C22AFB" w:rsidRDefault="00C22AFB" w:rsidP="00C22AFB">
      <w:pPr>
        <w:jc w:val="both"/>
      </w:pPr>
      <w:r w:rsidRPr="00C22AFB">
        <w:rPr>
          <w:b/>
        </w:rPr>
        <w:t xml:space="preserve">           Условия получения дошкольного образования лицами с ограниченными возможностями здоровья и инвалидами</w:t>
      </w:r>
    </w:p>
    <w:p w:rsidR="00C22AFB" w:rsidRPr="00C22AFB" w:rsidRDefault="00C22AFB" w:rsidP="00C22AFB">
      <w:pPr>
        <w:jc w:val="both"/>
      </w:pPr>
      <w:r w:rsidRPr="00C22AFB">
        <w:t xml:space="preserve">            В 2024 году в образовательных организациях, реализующих образовательные программы дошкольного образования, обучалось 2 детей - инвалидов. Удельный вес </w:t>
      </w:r>
      <w:r w:rsidRPr="00C22AFB">
        <w:lastRenderedPageBreak/>
        <w:t>численности детей-инвалидов в общей численности воспитанников дошкольных образовательных организаций за отчетный период составил 0,3%. Численность детей с ОВЗ, посещающих дошкольные организации составила 0,5 %. Данная категория воспитанников обучается в группах общеобразовательной направленности. Удельный вес численности детей, охваченными летними оздоровительными мероприятиями составляет 6,0%.</w:t>
      </w:r>
    </w:p>
    <w:p w:rsidR="00C22AFB" w:rsidRPr="00C22AFB" w:rsidRDefault="00C22AFB" w:rsidP="00C22AFB">
      <w:pPr>
        <w:jc w:val="both"/>
        <w:rPr>
          <w:b/>
        </w:rPr>
      </w:pPr>
      <w:r w:rsidRPr="00C22AFB">
        <w:rPr>
          <w:b/>
        </w:rPr>
        <w:t xml:space="preserve">         Изменение сети дошкольных образовательных организаций</w:t>
      </w:r>
    </w:p>
    <w:p w:rsidR="00C22AFB" w:rsidRPr="00C22AFB" w:rsidRDefault="00C22AFB" w:rsidP="00C22AFB">
      <w:pPr>
        <w:jc w:val="both"/>
      </w:pPr>
      <w:r w:rsidRPr="00C22AFB">
        <w:t xml:space="preserve">          В 2024 году в муниципальном районе «Агинский район» произошло изменение сети дошкольных образовательных организаций. МДОУ «</w:t>
      </w:r>
      <w:proofErr w:type="spellStart"/>
      <w:r w:rsidRPr="00C22AFB">
        <w:t>Будуланский</w:t>
      </w:r>
      <w:proofErr w:type="spellEnd"/>
      <w:r w:rsidRPr="00C22AFB">
        <w:t xml:space="preserve"> детский сад «</w:t>
      </w:r>
      <w:proofErr w:type="spellStart"/>
      <w:r w:rsidRPr="00C22AFB">
        <w:t>Чебурашка</w:t>
      </w:r>
      <w:proofErr w:type="spellEnd"/>
      <w:r w:rsidRPr="00C22AFB">
        <w:t>» реорганизован путем слияния с МОУ «</w:t>
      </w:r>
      <w:proofErr w:type="spellStart"/>
      <w:r w:rsidRPr="00C22AFB">
        <w:t>Будуланская</w:t>
      </w:r>
      <w:proofErr w:type="spellEnd"/>
      <w:r w:rsidRPr="00C22AFB">
        <w:t xml:space="preserve"> СОШ», таким образом, в районе  функционирует 13 дошкольных образовательных организаций и одна группа в школе.</w:t>
      </w:r>
    </w:p>
    <w:p w:rsidR="00C22AFB" w:rsidRPr="00C22AFB" w:rsidRDefault="00C22AFB" w:rsidP="00C22AFB">
      <w:pPr>
        <w:jc w:val="both"/>
        <w:rPr>
          <w:b/>
        </w:rPr>
      </w:pPr>
      <w:r w:rsidRPr="00C22AFB">
        <w:rPr>
          <w:b/>
        </w:rPr>
        <w:t xml:space="preserve">         Финансово-экономическая деятельность дошкольных образовательных организаций</w:t>
      </w:r>
    </w:p>
    <w:p w:rsidR="00C22AFB" w:rsidRPr="00C22AFB" w:rsidRDefault="00C22AFB" w:rsidP="00C22AFB">
      <w:pPr>
        <w:jc w:val="both"/>
      </w:pPr>
      <w:r w:rsidRPr="00C22AFB">
        <w:t xml:space="preserve">         Расходы консолидированного бюджета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 составили сумму 298,4 тыс</w:t>
      </w:r>
      <w:proofErr w:type="gramStart"/>
      <w:r w:rsidRPr="00C22AFB">
        <w:t>.р</w:t>
      </w:r>
      <w:proofErr w:type="gramEnd"/>
      <w:r w:rsidRPr="00C22AFB">
        <w:t xml:space="preserve">уб. </w:t>
      </w:r>
    </w:p>
    <w:p w:rsidR="00C22AFB" w:rsidRPr="00C22AFB" w:rsidRDefault="00C22AFB" w:rsidP="00C22AFB">
      <w:pPr>
        <w:jc w:val="both"/>
        <w:rPr>
          <w:b/>
        </w:rPr>
      </w:pPr>
      <w:r w:rsidRPr="00C22AFB">
        <w:rPr>
          <w:b/>
        </w:rPr>
        <w:t xml:space="preserve">      Создание безопасных условий при организации образовательного процесса в дошкольных образовательных организациях </w:t>
      </w:r>
    </w:p>
    <w:p w:rsidR="00C22AFB" w:rsidRPr="00C22AFB" w:rsidRDefault="00C22AFB" w:rsidP="00C22AFB">
      <w:pPr>
        <w:jc w:val="both"/>
      </w:pPr>
      <w:r w:rsidRPr="00C22AFB">
        <w:t xml:space="preserve">         Обеспечение безопасных условий в дошкольных образовательных организациях предусматривает отсутствие удельного веса числа организаций, здания которых находятся в аварийном состоянии, в общем числе дошкольных образовательных организаций. На 01 января 2024 года в районе отсутствуют дошкольные образовательные организации, здания которых находятся в  аварийном состоянии. Удельный вес числа организаций, здания которых </w:t>
      </w:r>
      <w:proofErr w:type="gramStart"/>
      <w:r w:rsidRPr="00C22AFB">
        <w:t>требуют капитального ремонта в общем числе дошкольных образовательных организаций составляет</w:t>
      </w:r>
      <w:proofErr w:type="gramEnd"/>
      <w:r w:rsidRPr="00C22AFB">
        <w:t xml:space="preserve"> 41,1%.</w:t>
      </w:r>
    </w:p>
    <w:p w:rsidR="000B54C8" w:rsidRPr="0050635B" w:rsidRDefault="000B54C8" w:rsidP="00D74619">
      <w:pPr>
        <w:jc w:val="both"/>
        <w:rPr>
          <w:color w:val="00B0F0"/>
        </w:rPr>
      </w:pPr>
    </w:p>
    <w:p w:rsidR="00031566" w:rsidRPr="000B54C8" w:rsidRDefault="00031566" w:rsidP="000B54C8">
      <w:pPr>
        <w:pStyle w:val="a6"/>
        <w:numPr>
          <w:ilvl w:val="0"/>
          <w:numId w:val="26"/>
        </w:numPr>
        <w:jc w:val="both"/>
        <w:rPr>
          <w:b/>
          <w:color w:val="002060"/>
        </w:rPr>
      </w:pPr>
      <w:r w:rsidRPr="000B54C8">
        <w:rPr>
          <w:b/>
          <w:color w:val="002060"/>
        </w:rPr>
        <w:t>Сведения о развитии начального общего, основного общего и среднего общего образования.</w:t>
      </w:r>
    </w:p>
    <w:p w:rsidR="00031566" w:rsidRPr="00031566" w:rsidRDefault="00031566" w:rsidP="00031566">
      <w:pPr>
        <w:ind w:left="720"/>
        <w:contextualSpacing/>
        <w:jc w:val="both"/>
        <w:rPr>
          <w:b/>
        </w:rPr>
      </w:pPr>
    </w:p>
    <w:p w:rsidR="00031566" w:rsidRPr="00031566" w:rsidRDefault="00031566" w:rsidP="00031566">
      <w:pPr>
        <w:jc w:val="both"/>
        <w:rPr>
          <w:b/>
        </w:rPr>
      </w:pPr>
      <w:r w:rsidRPr="00031566">
        <w:rPr>
          <w:b/>
        </w:rPr>
        <w:t xml:space="preserve">         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образование. </w:t>
      </w:r>
    </w:p>
    <w:p w:rsidR="00031566" w:rsidRPr="00031566" w:rsidRDefault="00F91A2D" w:rsidP="00031566">
      <w:pPr>
        <w:tabs>
          <w:tab w:val="left" w:pos="567"/>
        </w:tabs>
        <w:ind w:firstLine="567"/>
        <w:jc w:val="both"/>
      </w:pPr>
      <w:r>
        <w:t xml:space="preserve"> В 202</w:t>
      </w:r>
      <w:r w:rsidR="00AA65D6" w:rsidRPr="00AA65D6">
        <w:t>4</w:t>
      </w:r>
      <w:r w:rsidR="00031566" w:rsidRPr="00031566">
        <w:t xml:space="preserve"> году инфраструктура общего образования включала 15 образовательных организаций, большая часть из которых составляют сельские школы (13), не всегда обладающих необходимым ресурсом для предоставления услуг в соответствии с с</w:t>
      </w:r>
      <w:r>
        <w:t xml:space="preserve">овременными требованиями. </w:t>
      </w:r>
      <w:proofErr w:type="gramStart"/>
      <w:r>
        <w:t>В 202</w:t>
      </w:r>
      <w:r w:rsidR="00AA65D6" w:rsidRPr="00AA65D6">
        <w:t>4</w:t>
      </w:r>
      <w:r w:rsidR="00031566" w:rsidRPr="00031566">
        <w:t xml:space="preserve"> году образовательные программы начального общего, основного общего или среднего общего </w:t>
      </w:r>
      <w:r>
        <w:t xml:space="preserve">образования осваивало всего </w:t>
      </w:r>
      <w:r w:rsidR="00B26789">
        <w:t>20</w:t>
      </w:r>
      <w:r w:rsidR="00AA65D6" w:rsidRPr="00AA65D6">
        <w:t>20</w:t>
      </w:r>
      <w:r w:rsidR="0000037E">
        <w:t xml:space="preserve"> обучающихся, из них </w:t>
      </w:r>
      <w:r w:rsidR="007C37F8">
        <w:t>6</w:t>
      </w:r>
      <w:r w:rsidR="00317C68">
        <w:t>34</w:t>
      </w:r>
      <w:r w:rsidR="00031566" w:rsidRPr="00031566">
        <w:t xml:space="preserve"> </w:t>
      </w:r>
      <w:r w:rsidR="0000037E">
        <w:t xml:space="preserve">(32%) в городской местности, </w:t>
      </w:r>
      <w:r w:rsidR="007C37F8">
        <w:t>1</w:t>
      </w:r>
      <w:r w:rsidR="00317C68">
        <w:t>385</w:t>
      </w:r>
      <w:r w:rsidR="0000037E">
        <w:t xml:space="preserve"> (68</w:t>
      </w:r>
      <w:r w:rsidR="00031566" w:rsidRPr="00031566">
        <w:t>%) в сельской местности. 100% обучающихся общеобразовательных организаций обучаются в соответствии с федеральным государственны</w:t>
      </w:r>
      <w:r w:rsidR="0000037E">
        <w:t xml:space="preserve">м образовательным стандартом. </w:t>
      </w:r>
      <w:r w:rsidR="00FC4E20">
        <w:t>5</w:t>
      </w:r>
      <w:r w:rsidR="007D2A05">
        <w:t>2</w:t>
      </w:r>
      <w:r w:rsidR="00031566" w:rsidRPr="00031566">
        <w:t>% выпускников 9 классов, получивших аттестат, продолжили обучение по образовательным программам среднего общего образования.</w:t>
      </w:r>
      <w:proofErr w:type="gramEnd"/>
      <w:r w:rsidR="00031566" w:rsidRPr="00031566">
        <w:t xml:space="preserve"> Наполняемость классов по уровня</w:t>
      </w:r>
      <w:r w:rsidR="00B30B65">
        <w:t xml:space="preserve">м образования: на уровне </w:t>
      </w:r>
      <w:r w:rsidR="00127AD5" w:rsidRPr="00127AD5">
        <w:t xml:space="preserve">НОО- </w:t>
      </w:r>
      <w:r w:rsidR="000166CA">
        <w:t>10,6</w:t>
      </w:r>
      <w:r w:rsidR="00127AD5" w:rsidRPr="00127AD5">
        <w:t xml:space="preserve"> чел., ООО- </w:t>
      </w:r>
      <w:r w:rsidR="00FC4E20">
        <w:t>13</w:t>
      </w:r>
      <w:r w:rsidR="00031566" w:rsidRPr="00127AD5">
        <w:t>,</w:t>
      </w:r>
      <w:r w:rsidR="000166CA">
        <w:t>1чел.,</w:t>
      </w:r>
      <w:r w:rsidR="00031566" w:rsidRPr="00127AD5">
        <w:t xml:space="preserve"> </w:t>
      </w:r>
      <w:r w:rsidR="00127AD5" w:rsidRPr="00127AD5">
        <w:t xml:space="preserve">СОО- </w:t>
      </w:r>
      <w:r w:rsidR="000166CA">
        <w:t>7,4</w:t>
      </w:r>
      <w:r w:rsidR="00D803AA">
        <w:t xml:space="preserve"> </w:t>
      </w:r>
      <w:r w:rsidR="00031566" w:rsidRPr="00127AD5">
        <w:t xml:space="preserve">чел. </w:t>
      </w:r>
      <w:r w:rsidR="00031566" w:rsidRPr="00031566">
        <w:t>100 % обучающихся, нуждающихся в подвозе, охвачены подвозом.</w:t>
      </w:r>
    </w:p>
    <w:p w:rsidR="00031566" w:rsidRPr="00031566" w:rsidRDefault="00031566" w:rsidP="00031566">
      <w:pPr>
        <w:jc w:val="both"/>
        <w:rPr>
          <w:b/>
        </w:rPr>
      </w:pPr>
      <w:r w:rsidRPr="00031566">
        <w:t xml:space="preserve">           </w:t>
      </w:r>
      <w:r w:rsidRPr="00031566">
        <w:rPr>
          <w:b/>
        </w:rPr>
        <w:t xml:space="preserve"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</w:t>
      </w:r>
      <w:proofErr w:type="gramStart"/>
      <w:r w:rsidRPr="00031566">
        <w:rPr>
          <w:b/>
        </w:rPr>
        <w:t>образования</w:t>
      </w:r>
      <w:proofErr w:type="gramEnd"/>
      <w:r w:rsidRPr="00031566">
        <w:rPr>
          <w:b/>
        </w:rPr>
        <w:t xml:space="preserve"> обучающихся с умственной отсталостью (интеллектуальными нарушениями). </w:t>
      </w:r>
    </w:p>
    <w:p w:rsidR="00031566" w:rsidRPr="001F12A4" w:rsidRDefault="00031566" w:rsidP="00031566">
      <w:pPr>
        <w:jc w:val="both"/>
        <w:rPr>
          <w:color w:val="002060"/>
        </w:rPr>
      </w:pPr>
      <w:r w:rsidRPr="00031566">
        <w:t xml:space="preserve">           </w:t>
      </w:r>
      <w:r w:rsidRPr="001F12A4">
        <w:rPr>
          <w:color w:val="002060"/>
        </w:rPr>
        <w:t>В первую смену занимаю</w:t>
      </w:r>
      <w:r w:rsidR="000057E2" w:rsidRPr="001F12A4">
        <w:rPr>
          <w:color w:val="002060"/>
        </w:rPr>
        <w:t xml:space="preserve">тся </w:t>
      </w:r>
      <w:r w:rsidR="00FA4EA6" w:rsidRPr="001F12A4">
        <w:rPr>
          <w:color w:val="002060"/>
        </w:rPr>
        <w:t>100</w:t>
      </w:r>
      <w:r w:rsidRPr="001F12A4">
        <w:rPr>
          <w:color w:val="002060"/>
        </w:rPr>
        <w:t xml:space="preserve"> % обучающихся школ. </w:t>
      </w:r>
      <w:r w:rsidR="001F12A4" w:rsidRPr="001F12A4">
        <w:rPr>
          <w:color w:val="002060"/>
        </w:rPr>
        <w:t xml:space="preserve">39,5 %.  </w:t>
      </w:r>
      <w:r w:rsidRPr="001F12A4">
        <w:rPr>
          <w:color w:val="002060"/>
        </w:rPr>
        <w:t>обучающихся изучают предметы с использованием дистанционных образовательных технологий</w:t>
      </w:r>
      <w:r w:rsidR="001F12A4" w:rsidRPr="001F12A4">
        <w:rPr>
          <w:color w:val="002060"/>
        </w:rPr>
        <w:t>,</w:t>
      </w:r>
      <w:r w:rsidRPr="001F12A4">
        <w:rPr>
          <w:color w:val="002060"/>
        </w:rPr>
        <w:t xml:space="preserve"> </w:t>
      </w:r>
      <w:r w:rsidR="001F12A4" w:rsidRPr="001F12A4">
        <w:rPr>
          <w:color w:val="002060"/>
        </w:rPr>
        <w:t>10</w:t>
      </w:r>
      <w:r w:rsidRPr="001F12A4">
        <w:rPr>
          <w:color w:val="002060"/>
        </w:rPr>
        <w:t xml:space="preserve"> % обучающихся старшеклассников обучаются в профильных группах.          </w:t>
      </w:r>
    </w:p>
    <w:p w:rsidR="00031566" w:rsidRPr="00031566" w:rsidRDefault="00031566" w:rsidP="00031566">
      <w:pPr>
        <w:jc w:val="both"/>
        <w:rPr>
          <w:b/>
        </w:rPr>
      </w:pPr>
      <w:r w:rsidRPr="00031566">
        <w:rPr>
          <w:b/>
        </w:rPr>
        <w:lastRenderedPageBreak/>
        <w:t xml:space="preserve">          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работников. </w:t>
      </w:r>
    </w:p>
    <w:p w:rsidR="00031566" w:rsidRPr="00031566" w:rsidRDefault="005D5E09" w:rsidP="00031566">
      <w:pPr>
        <w:jc w:val="both"/>
      </w:pPr>
      <w:r>
        <w:t xml:space="preserve">           В 202</w:t>
      </w:r>
      <w:r w:rsidR="007D2A05">
        <w:t>4</w:t>
      </w:r>
      <w:r w:rsidR="00031566" w:rsidRPr="00031566">
        <w:t xml:space="preserve"> году численность обучающихся по образовательным программам начального общего, основного общего, среднего общего образования в расчете на 1 педагог</w:t>
      </w:r>
      <w:r w:rsidR="001C672F">
        <w:t xml:space="preserve">ического работника составила </w:t>
      </w:r>
      <w:r w:rsidR="007D2A05">
        <w:t>10,5</w:t>
      </w:r>
      <w:r w:rsidR="008E0766">
        <w:t xml:space="preserve"> человек</w:t>
      </w:r>
      <w:r w:rsidR="00031566" w:rsidRPr="00031566">
        <w:t xml:space="preserve">. </w:t>
      </w:r>
      <w:proofErr w:type="gramStart"/>
      <w:r w:rsidR="00031566" w:rsidRPr="00031566">
        <w:t xml:space="preserve">Удельный вес численности учителей в возрасте </w:t>
      </w:r>
      <w:r w:rsidR="00031566" w:rsidRPr="000B54C8">
        <w:t xml:space="preserve">до 35 лет в </w:t>
      </w:r>
      <w:r w:rsidR="00642140" w:rsidRPr="000B54C8">
        <w:t xml:space="preserve">общей численности учителей- </w:t>
      </w:r>
      <w:r w:rsidR="007D2A05">
        <w:t>18,2</w:t>
      </w:r>
      <w:r w:rsidR="00031566" w:rsidRPr="000B54C8">
        <w:t xml:space="preserve">%. </w:t>
      </w:r>
      <w:r w:rsidR="00031566" w:rsidRPr="00031566">
        <w:t xml:space="preserve">Отношение среднемесячной заработной платы педагогических работников общеобразовательных организаций к среднемесячной заработной плате в Забайкальском крае </w:t>
      </w:r>
      <w:r w:rsidR="00521698" w:rsidRPr="00521698">
        <w:t>59,5</w:t>
      </w:r>
      <w:r w:rsidR="00031566" w:rsidRPr="00521698">
        <w:t xml:space="preserve"> %.</w:t>
      </w:r>
      <w:r w:rsidR="00031566" w:rsidRPr="00EC25A6">
        <w:t xml:space="preserve">  Отношение среднемесячной заработной платы учителей общеобразовательных организаций к среднемесячной заработной плате в Забайкальском крае составляет </w:t>
      </w:r>
      <w:r w:rsidR="00521698" w:rsidRPr="00521698">
        <w:t>72,9</w:t>
      </w:r>
      <w:r w:rsidR="00031566" w:rsidRPr="00521698">
        <w:t xml:space="preserve"> %.</w:t>
      </w:r>
      <w:r w:rsidR="00031566" w:rsidRPr="00EC25A6">
        <w:t xml:space="preserve">  </w:t>
      </w:r>
      <w:r w:rsidR="00031566" w:rsidRPr="00031566">
        <w:t xml:space="preserve">Доля педагогических работников в общей численности работников общеобразовательных организаций составило </w:t>
      </w:r>
      <w:r w:rsidR="00222002">
        <w:t>52</w:t>
      </w:r>
      <w:r w:rsidR="00031566" w:rsidRPr="00031566">
        <w:t xml:space="preserve"> %. Удельный вес числа</w:t>
      </w:r>
      <w:proofErr w:type="gramEnd"/>
      <w:r w:rsidR="00031566" w:rsidRPr="00031566">
        <w:t xml:space="preserve"> организаций, имеющих в составе педагогических работников социальных педагогов- </w:t>
      </w:r>
      <w:r w:rsidR="00862AEE">
        <w:t>6</w:t>
      </w:r>
      <w:r w:rsidR="0006599E">
        <w:t>0</w:t>
      </w:r>
      <w:r w:rsidR="00031566" w:rsidRPr="00031566">
        <w:t xml:space="preserve"> %, педагогов-психологов- </w:t>
      </w:r>
      <w:r w:rsidR="00862AEE">
        <w:t>20</w:t>
      </w:r>
      <w:r w:rsidR="00031566" w:rsidRPr="00031566">
        <w:t xml:space="preserve"> %, учителей-логопедов- </w:t>
      </w:r>
      <w:r w:rsidR="0006599E">
        <w:t>0</w:t>
      </w:r>
      <w:r w:rsidR="00031566" w:rsidRPr="00031566">
        <w:t>%,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</w:r>
    </w:p>
    <w:p w:rsidR="00287F56" w:rsidRPr="00031566" w:rsidRDefault="00287F56" w:rsidP="00287F56">
      <w:pPr>
        <w:jc w:val="both"/>
        <w:rPr>
          <w:b/>
        </w:rPr>
      </w:pPr>
      <w:r w:rsidRPr="00031566">
        <w:t xml:space="preserve">            </w:t>
      </w:r>
      <w:r w:rsidRPr="00031566">
        <w:rPr>
          <w:b/>
        </w:rPr>
        <w:t xml:space="preserve">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программ. </w:t>
      </w:r>
    </w:p>
    <w:p w:rsidR="00287F56" w:rsidRPr="00031566" w:rsidRDefault="00287F56" w:rsidP="00287F56">
      <w:pPr>
        <w:jc w:val="both"/>
      </w:pPr>
      <w:r w:rsidRPr="00287F56">
        <w:rPr>
          <w:color w:val="4F6228" w:themeColor="accent3" w:themeShade="80"/>
        </w:rPr>
        <w:t xml:space="preserve">           </w:t>
      </w:r>
      <w:r w:rsidRPr="00C652B8">
        <w:t xml:space="preserve">На одного обучающегося образовательных организаций 9 квадратных метров. Удельный вес числа организаций, имеющих водопровод, центральное отопление, канализацию, в общем числе общеобразовательных организаций составляет соответственно 87 %. </w:t>
      </w:r>
      <w:r w:rsidRPr="00031566">
        <w:t>На 100 учащихся государственных образовательных организаций приходится 2</w:t>
      </w:r>
      <w:r>
        <w:t>8</w:t>
      </w:r>
      <w:r w:rsidRPr="00031566">
        <w:t xml:space="preserve"> единиц</w:t>
      </w:r>
      <w:r>
        <w:t>ы</w:t>
      </w:r>
      <w:r w:rsidRPr="00031566">
        <w:t xml:space="preserve"> персональных компьютеров, используемых в учебных целях, из них </w:t>
      </w:r>
      <w:r>
        <w:t>26</w:t>
      </w:r>
      <w:r w:rsidRPr="00031566">
        <w:t xml:space="preserve"> имеют выход в Интернет. </w:t>
      </w:r>
      <w:r w:rsidRPr="00FF63A4">
        <w:rPr>
          <w:szCs w:val="22"/>
        </w:rPr>
        <w:t>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</w:r>
      <w:proofErr w:type="gramStart"/>
      <w:r w:rsidRPr="00FF63A4">
        <w:rPr>
          <w:szCs w:val="22"/>
        </w:rPr>
        <w:t>с-</w:t>
      </w:r>
      <w:proofErr w:type="gramEnd"/>
      <w:r w:rsidRPr="00FF63A4">
        <w:rPr>
          <w:szCs w:val="22"/>
        </w:rPr>
        <w:t xml:space="preserve"> для образовательных организаций, расположенных в городах, 50 Мб/с- для образовательных организаций, расположенных в сельской местности и поселках городского типа, а также гаран</w:t>
      </w:r>
      <w:r>
        <w:rPr>
          <w:szCs w:val="22"/>
        </w:rPr>
        <w:t xml:space="preserve">тированным </w:t>
      </w:r>
      <w:proofErr w:type="spellStart"/>
      <w:r>
        <w:rPr>
          <w:szCs w:val="22"/>
        </w:rPr>
        <w:t>Интернет-</w:t>
      </w:r>
      <w:r w:rsidRPr="00FF63A4">
        <w:rPr>
          <w:szCs w:val="22"/>
        </w:rPr>
        <w:t>трафиком</w:t>
      </w:r>
      <w:proofErr w:type="spellEnd"/>
      <w:r>
        <w:rPr>
          <w:szCs w:val="22"/>
        </w:rPr>
        <w:t xml:space="preserve"> </w:t>
      </w:r>
      <w:r w:rsidRPr="00FF63A4">
        <w:rPr>
          <w:szCs w:val="22"/>
        </w:rPr>
        <w:t xml:space="preserve">- </w:t>
      </w:r>
      <w:r>
        <w:rPr>
          <w:sz w:val="22"/>
          <w:szCs w:val="22"/>
        </w:rPr>
        <w:t>9</w:t>
      </w:r>
      <w:r w:rsidRPr="00031566">
        <w:rPr>
          <w:sz w:val="22"/>
          <w:szCs w:val="22"/>
        </w:rPr>
        <w:t xml:space="preserve">0 %. </w:t>
      </w:r>
      <w:r w:rsidRPr="00031566">
        <w:t>100%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используют электронный журнал, электронный дневник.</w:t>
      </w:r>
    </w:p>
    <w:p w:rsidR="00287F56" w:rsidRPr="00F55A2D" w:rsidRDefault="00287F56" w:rsidP="00031566">
      <w:pPr>
        <w:jc w:val="both"/>
        <w:rPr>
          <w:color w:val="FF0000"/>
        </w:rPr>
      </w:pPr>
    </w:p>
    <w:p w:rsidR="00031566" w:rsidRPr="00031566" w:rsidRDefault="00031566" w:rsidP="00031566">
      <w:pPr>
        <w:jc w:val="both"/>
        <w:rPr>
          <w:b/>
        </w:rPr>
      </w:pPr>
      <w:r w:rsidRPr="00031566">
        <w:rPr>
          <w:b/>
        </w:rPr>
        <w:t xml:space="preserve">            Условия получения начального общего, основного общего и среднего общего образования лицами с ограниченными возможностями здоровья и инвалидами. </w:t>
      </w:r>
    </w:p>
    <w:p w:rsidR="00031566" w:rsidRPr="00031566" w:rsidRDefault="002D163D" w:rsidP="00031566">
      <w:pPr>
        <w:jc w:val="both"/>
      </w:pPr>
      <w:r>
        <w:t xml:space="preserve">           В районе 1</w:t>
      </w:r>
      <w:r w:rsidR="00367C94">
        <w:t>58</w:t>
      </w:r>
      <w:r w:rsidR="00642140">
        <w:t xml:space="preserve"> детей</w:t>
      </w:r>
      <w:r w:rsidR="00031566" w:rsidRPr="00031566">
        <w:t xml:space="preserve"> с ограниченными возможностями здоровья обучаются в классах, не являющихся специальными (коррекционными). Условия для беспрепятс</w:t>
      </w:r>
      <w:r>
        <w:t>т</w:t>
      </w:r>
      <w:r w:rsidR="00031566" w:rsidRPr="00031566">
        <w:t xml:space="preserve">венного доступа инвалидов созданы </w:t>
      </w:r>
      <w:r w:rsidR="00C15F54">
        <w:t xml:space="preserve">в </w:t>
      </w:r>
      <w:r w:rsidR="00C15F54" w:rsidRPr="00C652B8">
        <w:t>80</w:t>
      </w:r>
      <w:r w:rsidR="00031566" w:rsidRPr="00C652B8">
        <w:t xml:space="preserve"> % зданий школ.</w:t>
      </w:r>
      <w:r w:rsidR="00031566" w:rsidRPr="00031566">
        <w:rPr>
          <w:b/>
        </w:rPr>
        <w:t xml:space="preserve">   </w:t>
      </w:r>
      <w:r w:rsidR="00031566" w:rsidRPr="00031566">
        <w:t>В формате инклюзии обучаются 1</w:t>
      </w:r>
      <w:r>
        <w:t xml:space="preserve">00 % детей с ОВЗ, в том числе </w:t>
      </w:r>
      <w:r w:rsidR="00446AB4">
        <w:t>33,5</w:t>
      </w:r>
      <w:r w:rsidR="00031566" w:rsidRPr="00737342">
        <w:t xml:space="preserve"> % составляют инвалиды, дети - инвалиды.</w:t>
      </w:r>
      <w:r w:rsidR="00031566" w:rsidRPr="00031566">
        <w:t xml:space="preserve">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</w:r>
      <w:proofErr w:type="gramStart"/>
      <w:r w:rsidR="00031566" w:rsidRPr="00031566">
        <w:t>численности</w:t>
      </w:r>
      <w:proofErr w:type="gramEnd"/>
      <w:r w:rsidR="00031566" w:rsidRPr="00031566">
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нарушениями)- </w:t>
      </w:r>
      <w:r w:rsidR="00737342" w:rsidRPr="00E60F25">
        <w:t>29,5</w:t>
      </w:r>
      <w:r w:rsidR="00031566" w:rsidRPr="00E60F25">
        <w:t xml:space="preserve"> %.</w:t>
      </w:r>
      <w:r w:rsidR="00031566" w:rsidRPr="00031566">
        <w:t xml:space="preserve"> Укомплектованность отдельных общеобразовательных организаций, осуществляющих обучение по адаптированным основным общеобразовательным программам, педагогическими работниками всего- </w:t>
      </w:r>
      <w:r w:rsidR="00031566" w:rsidRPr="00C652B8">
        <w:t>100.</w:t>
      </w:r>
      <w:r w:rsidR="00031566" w:rsidRPr="00031566">
        <w:t xml:space="preserve"> Численность обучающихся по адаптированным основным общеобразовательным программам в расчете на 1 учителя - логопеда- 1</w:t>
      </w:r>
      <w:r w:rsidR="00446AB4">
        <w:t>58</w:t>
      </w:r>
      <w:r w:rsidR="00031566" w:rsidRPr="00031566">
        <w:t xml:space="preserve"> чел., на 1 педагога – психолога- </w:t>
      </w:r>
      <w:r w:rsidR="00562255">
        <w:t>5</w:t>
      </w:r>
      <w:r w:rsidR="00740519">
        <w:t>2</w:t>
      </w:r>
      <w:r w:rsidR="00562255">
        <w:t>,</w:t>
      </w:r>
      <w:r w:rsidR="00740519">
        <w:t>6</w:t>
      </w:r>
      <w:r w:rsidR="00446AB4">
        <w:t>,</w:t>
      </w:r>
      <w:r w:rsidR="00031566" w:rsidRPr="00031566">
        <w:t xml:space="preserve"> на 1 </w:t>
      </w:r>
      <w:proofErr w:type="spellStart"/>
      <w:r w:rsidR="00031566" w:rsidRPr="00031566">
        <w:t>тьютора</w:t>
      </w:r>
      <w:proofErr w:type="spellEnd"/>
      <w:r w:rsidR="00031566" w:rsidRPr="00031566">
        <w:t xml:space="preserve">- </w:t>
      </w:r>
      <w:r w:rsidR="00562255">
        <w:t>1</w:t>
      </w:r>
      <w:r w:rsidR="00740519">
        <w:t>58</w:t>
      </w:r>
      <w:r w:rsidR="00031566" w:rsidRPr="00031566">
        <w:t xml:space="preserve"> чел., на учителя - дефектолога- 1</w:t>
      </w:r>
      <w:r w:rsidR="00740519">
        <w:t>58</w:t>
      </w:r>
      <w:r w:rsidR="00031566" w:rsidRPr="00031566">
        <w:t xml:space="preserve"> чел. Распределение численности детей, обучающихся по адаптированным основным общеобразовательным программам, по видам программ: </w:t>
      </w:r>
      <w:r w:rsidR="000E6193">
        <w:t xml:space="preserve">с тяжелыми нарушениями речи – </w:t>
      </w:r>
      <w:r w:rsidR="00740519">
        <w:t>1,8</w:t>
      </w:r>
      <w:r w:rsidR="000E6193">
        <w:t xml:space="preserve"> %, </w:t>
      </w:r>
      <w:r w:rsidR="00031566" w:rsidRPr="00031566">
        <w:t xml:space="preserve">с нарушениями </w:t>
      </w:r>
      <w:proofErr w:type="spellStart"/>
      <w:proofErr w:type="gramStart"/>
      <w:r w:rsidR="00031566" w:rsidRPr="00031566">
        <w:lastRenderedPageBreak/>
        <w:t>опо</w:t>
      </w:r>
      <w:r>
        <w:t>рно</w:t>
      </w:r>
      <w:proofErr w:type="spellEnd"/>
      <w:r>
        <w:t>- двигательного</w:t>
      </w:r>
      <w:proofErr w:type="gramEnd"/>
      <w:r>
        <w:t xml:space="preserve"> аппарата- </w:t>
      </w:r>
      <w:r w:rsidR="00740519">
        <w:t>8,2</w:t>
      </w:r>
      <w:r>
        <w:t xml:space="preserve"> %, с ЗПР- </w:t>
      </w:r>
      <w:r w:rsidR="00740519">
        <w:t>55,6</w:t>
      </w:r>
      <w:r>
        <w:t xml:space="preserve"> %, с РАС- </w:t>
      </w:r>
      <w:r w:rsidR="000E6193">
        <w:t>2,5</w:t>
      </w:r>
      <w:r>
        <w:t xml:space="preserve"> %, других обучающихся с ОВЗ- </w:t>
      </w:r>
      <w:r w:rsidR="00740519">
        <w:t>31,6</w:t>
      </w:r>
      <w:r w:rsidR="00031566" w:rsidRPr="00031566">
        <w:t xml:space="preserve"> %.</w:t>
      </w:r>
    </w:p>
    <w:p w:rsidR="00031566" w:rsidRPr="00031566" w:rsidRDefault="00031566" w:rsidP="00031566">
      <w:pPr>
        <w:jc w:val="both"/>
        <w:rPr>
          <w:b/>
        </w:rPr>
      </w:pPr>
      <w:r w:rsidRPr="00031566">
        <w:rPr>
          <w:b/>
        </w:rPr>
        <w:t xml:space="preserve">  </w:t>
      </w:r>
      <w:r w:rsidR="000E6193">
        <w:rPr>
          <w:b/>
        </w:rPr>
        <w:t xml:space="preserve">          Состояние здоровья лиц</w:t>
      </w:r>
      <w:r w:rsidRPr="00031566">
        <w:rPr>
          <w:b/>
        </w:rPr>
        <w:t xml:space="preserve">, обучающихся по основным общеобразовательным программам, </w:t>
      </w:r>
      <w:proofErr w:type="spellStart"/>
      <w:r w:rsidRPr="00031566">
        <w:rPr>
          <w:b/>
        </w:rPr>
        <w:t>здоровьесберегающие</w:t>
      </w:r>
      <w:proofErr w:type="spellEnd"/>
      <w:r w:rsidRPr="00031566">
        <w:rPr>
          <w:b/>
        </w:rPr>
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программ. </w:t>
      </w:r>
    </w:p>
    <w:p w:rsidR="00031566" w:rsidRPr="00202F09" w:rsidRDefault="00031566" w:rsidP="00031566">
      <w:pPr>
        <w:jc w:val="both"/>
      </w:pPr>
      <w:r w:rsidRPr="000E6193">
        <w:rPr>
          <w:color w:val="C00000"/>
        </w:rPr>
        <w:t xml:space="preserve">           </w:t>
      </w:r>
      <w:r w:rsidRPr="00EC25A6">
        <w:t xml:space="preserve">100 % обучающихся образовательных организаций </w:t>
      </w:r>
      <w:proofErr w:type="gramStart"/>
      <w:r w:rsidRPr="00EC25A6">
        <w:t>обеспечены</w:t>
      </w:r>
      <w:proofErr w:type="gramEnd"/>
      <w:r w:rsidRPr="00EC25A6">
        <w:t xml:space="preserve"> горячим питанием. Логопедические пункты или логопедический кабинет имеют 6,6 % образовательных организаций.</w:t>
      </w:r>
      <w:r w:rsidRPr="00406DC0">
        <w:rPr>
          <w:color w:val="002060"/>
        </w:rPr>
        <w:t xml:space="preserve"> </w:t>
      </w:r>
      <w:r w:rsidRPr="00202F09">
        <w:t>Удельный вес числа организаций, имеющих спортивные залы в общем числе общеобразовательных организаций</w:t>
      </w:r>
      <w:r w:rsidR="00C652B8">
        <w:t>,</w:t>
      </w:r>
      <w:r w:rsidRPr="00202F09">
        <w:t xml:space="preserve"> составляет </w:t>
      </w:r>
      <w:r w:rsidR="00202F09" w:rsidRPr="00202F09">
        <w:t>93,3%.</w:t>
      </w:r>
    </w:p>
    <w:p w:rsidR="00031566" w:rsidRPr="00031566" w:rsidRDefault="00031566" w:rsidP="00031566">
      <w:pPr>
        <w:jc w:val="both"/>
        <w:rPr>
          <w:b/>
        </w:rPr>
      </w:pPr>
      <w:r w:rsidRPr="00031566">
        <w:rPr>
          <w:b/>
        </w:rPr>
        <w:t xml:space="preserve">           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деятельность). </w:t>
      </w:r>
    </w:p>
    <w:p w:rsidR="00031566" w:rsidRPr="00031566" w:rsidRDefault="00031566" w:rsidP="00031566">
      <w:pPr>
        <w:jc w:val="both"/>
      </w:pPr>
      <w:r w:rsidRPr="00031566">
        <w:t xml:space="preserve">Темп роста числа общеобразовательных организаций составил 100%. </w:t>
      </w:r>
    </w:p>
    <w:p w:rsidR="00031566" w:rsidRPr="00031566" w:rsidRDefault="00031566" w:rsidP="00031566">
      <w:pPr>
        <w:jc w:val="both"/>
        <w:rPr>
          <w:b/>
        </w:rPr>
      </w:pPr>
      <w:r w:rsidRPr="00031566">
        <w:t xml:space="preserve">           </w:t>
      </w:r>
      <w:r w:rsidRPr="00031566">
        <w:rPr>
          <w:b/>
        </w:rPr>
        <w:t xml:space="preserve">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программ. </w:t>
      </w:r>
    </w:p>
    <w:p w:rsidR="000B54C8" w:rsidRPr="00EC25A6" w:rsidRDefault="00B050ED" w:rsidP="000B54C8">
      <w:pPr>
        <w:jc w:val="both"/>
      </w:pPr>
      <w:r>
        <w:t xml:space="preserve">            </w:t>
      </w:r>
      <w:r w:rsidRPr="00EC25A6">
        <w:t>В 202</w:t>
      </w:r>
      <w:r w:rsidR="00EF2929">
        <w:t>4</w:t>
      </w:r>
      <w:r w:rsidR="00031566" w:rsidRPr="00EC25A6">
        <w:t xml:space="preserve"> году на одного учащегося образовател</w:t>
      </w:r>
      <w:r w:rsidRPr="00EC25A6">
        <w:t xml:space="preserve">ьных организаций приходилось </w:t>
      </w:r>
      <w:r w:rsidR="003B2C71" w:rsidRPr="003B2C71">
        <w:t>260,77</w:t>
      </w:r>
      <w:r w:rsidR="00031566" w:rsidRPr="00EC25A6">
        <w:t xml:space="preserve"> тыс</w:t>
      </w:r>
      <w:proofErr w:type="gramStart"/>
      <w:r w:rsidR="00031566" w:rsidRPr="00EC25A6">
        <w:t>.р</w:t>
      </w:r>
      <w:proofErr w:type="gramEnd"/>
      <w:r w:rsidR="00031566" w:rsidRPr="00EC25A6">
        <w:t>уб.  Удельный вес финансовых средств от приносящей доход деятельности в общем объеме финансовых средств общеобразовате</w:t>
      </w:r>
      <w:r w:rsidR="00FF63A4" w:rsidRPr="00EC25A6">
        <w:t xml:space="preserve">льных организаций составляет </w:t>
      </w:r>
      <w:r w:rsidR="003B2C71">
        <w:t>1,3</w:t>
      </w:r>
      <w:r w:rsidR="000B54C8" w:rsidRPr="00EC25A6">
        <w:t>%.</w:t>
      </w:r>
    </w:p>
    <w:p w:rsidR="00031566" w:rsidRPr="00031566" w:rsidRDefault="00031566" w:rsidP="00031566">
      <w:pPr>
        <w:jc w:val="both"/>
        <w:rPr>
          <w:b/>
        </w:rPr>
      </w:pPr>
      <w:r w:rsidRPr="00031566">
        <w:t xml:space="preserve">           </w:t>
      </w:r>
      <w:r w:rsidRPr="00031566">
        <w:rPr>
          <w:b/>
        </w:rPr>
        <w:t xml:space="preserve">Создание безопасных условий при организации образовательного процесса в общеобразовательных организациях. </w:t>
      </w:r>
    </w:p>
    <w:p w:rsidR="00031566" w:rsidRPr="00202F09" w:rsidRDefault="00031566" w:rsidP="00031566">
      <w:pPr>
        <w:tabs>
          <w:tab w:val="left" w:pos="567"/>
        </w:tabs>
        <w:jc w:val="both"/>
      </w:pPr>
      <w:r w:rsidRPr="00202F09">
        <w:t xml:space="preserve">           </w:t>
      </w:r>
      <w:r w:rsidR="00202F09" w:rsidRPr="00202F09">
        <w:t>Анализ обеспечения безопасных условий организации образовательного процесса показал, что имеют охрану – 100 % общеобразовательных организаций. Зданий в аварийном состоянии нет, требуют капитального ремонта 60% общеобразовательных учреждений.</w:t>
      </w:r>
    </w:p>
    <w:p w:rsidR="00031566" w:rsidRPr="00202F09" w:rsidRDefault="00031566" w:rsidP="00031566">
      <w:pPr>
        <w:tabs>
          <w:tab w:val="left" w:pos="567"/>
        </w:tabs>
        <w:jc w:val="both"/>
      </w:pPr>
    </w:p>
    <w:p w:rsidR="00031566" w:rsidRPr="00031566" w:rsidRDefault="00031566" w:rsidP="00031566">
      <w:pPr>
        <w:jc w:val="both"/>
      </w:pPr>
    </w:p>
    <w:p w:rsidR="00DB3F34" w:rsidRPr="00BD560F" w:rsidRDefault="00DB3F34" w:rsidP="00DB3F34">
      <w:pPr>
        <w:jc w:val="both"/>
        <w:rPr>
          <w:b/>
        </w:rPr>
      </w:pPr>
      <w:r w:rsidRPr="00BD560F">
        <w:rPr>
          <w:b/>
        </w:rPr>
        <w:t xml:space="preserve">        3. Сведения о развитии дополнительного образования детей и взрослых.</w:t>
      </w:r>
    </w:p>
    <w:p w:rsidR="00DB3F34" w:rsidRPr="00BD560F" w:rsidRDefault="00DB3F34" w:rsidP="00DB3F34">
      <w:pPr>
        <w:jc w:val="both"/>
        <w:rPr>
          <w:b/>
        </w:rPr>
      </w:pPr>
    </w:p>
    <w:p w:rsidR="00DB3F34" w:rsidRPr="00BD560F" w:rsidRDefault="00DB3F34" w:rsidP="00DB3F34">
      <w:pPr>
        <w:ind w:firstLine="709"/>
        <w:jc w:val="both"/>
      </w:pPr>
      <w:r w:rsidRPr="00BD560F">
        <w:rPr>
          <w:b/>
        </w:rPr>
        <w:t>Численность населения, обучающегося по дополнительным общеобразовательным программам</w:t>
      </w:r>
      <w:r w:rsidRPr="00BD560F">
        <w:t>.</w:t>
      </w:r>
    </w:p>
    <w:p w:rsidR="00DB3F34" w:rsidRPr="00BD560F" w:rsidRDefault="00DB3F34" w:rsidP="00DB3F34">
      <w:pPr>
        <w:ind w:firstLine="709"/>
        <w:jc w:val="both"/>
      </w:pPr>
      <w:r w:rsidRPr="00BD560F">
        <w:t xml:space="preserve">По состоянию на 01 января 2024 года в системе образования муниципального района «Агинский район» осуществляет деятельность 3 учреждения дополнительного образования, из них 1 центр, 1 дом детского творчества, 1 спортивная школа. В них работают 25 детских   объединений, из них 13 в </w:t>
      </w:r>
      <w:proofErr w:type="gramStart"/>
      <w:r w:rsidRPr="00BD560F">
        <w:t>городском</w:t>
      </w:r>
      <w:proofErr w:type="gramEnd"/>
      <w:r w:rsidRPr="00BD560F">
        <w:t xml:space="preserve"> поселений, 12 в сельских. Охват детей в возрасте 5-18 лет дополнительными общеобразовательными программами   составляет 52,27%.</w:t>
      </w:r>
    </w:p>
    <w:p w:rsidR="00DB3F34" w:rsidRPr="008B122E" w:rsidRDefault="00DB3F34" w:rsidP="00DB3F34">
      <w:pPr>
        <w:ind w:firstLine="709"/>
        <w:jc w:val="both"/>
      </w:pPr>
      <w:r w:rsidRPr="00B66408">
        <w:rPr>
          <w:color w:val="C0504D" w:themeColor="accent2"/>
        </w:rPr>
        <w:t xml:space="preserve"> </w:t>
      </w:r>
      <w:r w:rsidRPr="008B122E">
        <w:rPr>
          <w:b/>
        </w:rPr>
        <w:t>Содержание образовательной деятельности и организация образовательного процесса по дополнительным общеобразовательным программам</w:t>
      </w:r>
    </w:p>
    <w:p w:rsidR="00DB3F34" w:rsidRPr="008B122E" w:rsidRDefault="00DB3F34" w:rsidP="00DB3F34">
      <w:pPr>
        <w:ind w:firstLine="708"/>
        <w:jc w:val="both"/>
      </w:pPr>
      <w:r w:rsidRPr="008B122E">
        <w:t xml:space="preserve"> Структура численности обучающихся в организациях дополнительного образования по видам образовательной деятельности представлена следующим образом: удельный вес численности детей с ограниченными возможностями здоровья в общей </w:t>
      </w:r>
      <w:proofErr w:type="gramStart"/>
      <w:r w:rsidRPr="008B122E">
        <w:t>численности</w:t>
      </w:r>
      <w:proofErr w:type="gramEnd"/>
      <w:r w:rsidRPr="008B122E">
        <w:t xml:space="preserve"> обучающихся в организациях дополнительного образования увеличился и составляет 2,1 %, детей-инвалидов в общей численности обучающихся в организациях дополнительного образования составляет 0,05 %.</w:t>
      </w:r>
    </w:p>
    <w:p w:rsidR="00DB3F34" w:rsidRPr="001545D3" w:rsidRDefault="00DB3F34" w:rsidP="00DB3F34">
      <w:pPr>
        <w:ind w:firstLine="708"/>
        <w:jc w:val="both"/>
        <w:rPr>
          <w:b/>
        </w:rPr>
      </w:pPr>
      <w:r w:rsidRPr="001545D3">
        <w:rPr>
          <w:b/>
        </w:rPr>
        <w:t>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</w:r>
    </w:p>
    <w:p w:rsidR="00DB3F34" w:rsidRPr="001545D3" w:rsidRDefault="00DB3F34" w:rsidP="00DB3F34">
      <w:pPr>
        <w:ind w:firstLine="708"/>
        <w:jc w:val="both"/>
      </w:pPr>
      <w:r w:rsidRPr="001545D3">
        <w:t xml:space="preserve"> </w:t>
      </w:r>
      <w:proofErr w:type="gramStart"/>
      <w:r w:rsidRPr="001545D3">
        <w:t xml:space="preserve">Отношение среднемесячной заработной платы педагогических работников муниципальных образовательных организаций дополнительного образования к среднемесячной заработной плате учителей в Забайкальском крае составило 110,5 %.   Численность педагогов дополнительного образования в общей численности педагогических работников организаций, осуществляющих образовательную деятельность по </w:t>
      </w:r>
      <w:r w:rsidRPr="001545D3">
        <w:lastRenderedPageBreak/>
        <w:t>дополнительным общеобразовательным программам составляет 90,4 %, внешние совместители 45,9 %. Численность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</w:t>
      </w:r>
      <w:proofErr w:type="gramEnd"/>
      <w:r w:rsidRPr="001545D3">
        <w:t xml:space="preserve"> </w:t>
      </w:r>
      <w:proofErr w:type="gramStart"/>
      <w:r w:rsidRPr="001545D3">
        <w:t>педагогические науки"  и 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составила 89,4 %. Численность педагогических работников в возрасте моложе 35 лет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 для детей и/или программам спортивной подготовки составляет 15,7%.</w:t>
      </w:r>
      <w:proofErr w:type="gramEnd"/>
    </w:p>
    <w:p w:rsidR="00DB3F34" w:rsidRPr="00E27DFB" w:rsidRDefault="00DB3F34" w:rsidP="00DB3F34">
      <w:pPr>
        <w:ind w:firstLine="708"/>
        <w:jc w:val="both"/>
        <w:rPr>
          <w:b/>
        </w:rPr>
      </w:pPr>
      <w:r w:rsidRPr="00E27DFB">
        <w:rPr>
          <w:b/>
        </w:rPr>
        <w:t xml:space="preserve">Учебные и </w:t>
      </w:r>
      <w:proofErr w:type="spellStart"/>
      <w:r w:rsidRPr="00E27DFB">
        <w:rPr>
          <w:b/>
        </w:rPr>
        <w:t>внеучебные</w:t>
      </w:r>
      <w:proofErr w:type="spellEnd"/>
      <w:r w:rsidRPr="00E27DFB">
        <w:rPr>
          <w:b/>
        </w:rPr>
        <w:t xml:space="preserve"> достижения лиц, обучающихся по программам дополнительного образования</w:t>
      </w:r>
    </w:p>
    <w:p w:rsidR="00DB3F34" w:rsidRPr="00E27DFB" w:rsidRDefault="00DB3F34" w:rsidP="00DB3F34">
      <w:pPr>
        <w:ind w:firstLine="708"/>
        <w:jc w:val="both"/>
      </w:pPr>
      <w:r w:rsidRPr="00E27DFB">
        <w:rPr>
          <w:b/>
        </w:rPr>
        <w:t xml:space="preserve"> </w:t>
      </w:r>
      <w:r w:rsidRPr="00E27DFB">
        <w:t>численность респондентов (родителей детей, обучающихся в организациях дополнительного образования), выбравших вариант при ответе на вопрос:</w:t>
      </w:r>
    </w:p>
    <w:p w:rsidR="00DB3F34" w:rsidRPr="00E27DFB" w:rsidRDefault="00DB3F34" w:rsidP="00DB3F34">
      <w:pPr>
        <w:ind w:firstLine="709"/>
        <w:jc w:val="both"/>
      </w:pPr>
      <w:r w:rsidRPr="00E27DFB">
        <w:t>-ребенок приобрел актуальные знания, умения, практические навыки - тому, чему не учат в школе, но очень важно для жизни – 89,1%</w:t>
      </w:r>
    </w:p>
    <w:p w:rsidR="00DB3F34" w:rsidRPr="00E27DFB" w:rsidRDefault="00DB3F34" w:rsidP="00DB3F34">
      <w:pPr>
        <w:ind w:firstLine="708"/>
        <w:jc w:val="both"/>
      </w:pPr>
      <w:r w:rsidRPr="00E27DFB">
        <w:t>- ребенку удалось проявить и развить свой талант, способности – 94%</w:t>
      </w:r>
    </w:p>
    <w:p w:rsidR="00DB3F34" w:rsidRPr="00E27DFB" w:rsidRDefault="00DB3F34" w:rsidP="00DB3F34">
      <w:pPr>
        <w:ind w:right="120" w:firstLine="709"/>
        <w:jc w:val="both"/>
        <w:rPr>
          <w:sz w:val="22"/>
          <w:szCs w:val="22"/>
        </w:rPr>
      </w:pPr>
      <w:r w:rsidRPr="00E27DFB">
        <w:rPr>
          <w:sz w:val="22"/>
          <w:szCs w:val="22"/>
        </w:rPr>
        <w:t>- ребенок сориентировался в мире профессий, освоил значимые для профессиональной деятельности навыки – 93,6 %</w:t>
      </w:r>
    </w:p>
    <w:p w:rsidR="00DB3F34" w:rsidRPr="00E27DFB" w:rsidRDefault="00DB3F34" w:rsidP="00DB3F34">
      <w:pPr>
        <w:ind w:right="120" w:firstLine="709"/>
        <w:jc w:val="both"/>
        <w:rPr>
          <w:sz w:val="22"/>
          <w:szCs w:val="22"/>
        </w:rPr>
      </w:pPr>
      <w:r w:rsidRPr="00E27DFB">
        <w:rPr>
          <w:sz w:val="22"/>
          <w:szCs w:val="22"/>
        </w:rPr>
        <w:t>- ребенок смог улучшить свои знания по школьной программе, стал лучше учиться в школе – 90%</w:t>
      </w:r>
    </w:p>
    <w:p w:rsidR="00334E7E" w:rsidRPr="00031566" w:rsidRDefault="00334E7E" w:rsidP="00334E7E"/>
    <w:p w:rsidR="00031566" w:rsidRPr="009B16A2" w:rsidRDefault="00031566" w:rsidP="00031566">
      <w:pPr>
        <w:rPr>
          <w:color w:val="C00000"/>
        </w:rPr>
      </w:pPr>
    </w:p>
    <w:p w:rsidR="00031566" w:rsidRPr="00031566" w:rsidRDefault="00031566" w:rsidP="00031566">
      <w:pPr>
        <w:ind w:left="360" w:right="120"/>
        <w:jc w:val="both"/>
        <w:rPr>
          <w:b/>
        </w:rPr>
      </w:pPr>
      <w:r w:rsidRPr="00031566">
        <w:rPr>
          <w:b/>
          <w:lang w:val="en-GB"/>
        </w:rPr>
        <w:t>III</w:t>
      </w:r>
      <w:r w:rsidRPr="00031566">
        <w:rPr>
          <w:b/>
        </w:rPr>
        <w:t>. Выводы и заключения.</w:t>
      </w:r>
    </w:p>
    <w:p w:rsidR="00031566" w:rsidRPr="00031566" w:rsidRDefault="00031566" w:rsidP="00031566">
      <w:pPr>
        <w:tabs>
          <w:tab w:val="left" w:pos="6465"/>
        </w:tabs>
        <w:rPr>
          <w:rFonts w:eastAsiaTheme="minorHAnsi"/>
        </w:rPr>
      </w:pPr>
      <w:r w:rsidRPr="00031566">
        <w:rPr>
          <w:rFonts w:eastAsiaTheme="minorHAnsi"/>
        </w:rPr>
        <w:tab/>
      </w:r>
    </w:p>
    <w:p w:rsidR="00C22AFB" w:rsidRPr="00426992" w:rsidRDefault="00031566" w:rsidP="00C22AFB">
      <w:pPr>
        <w:jc w:val="both"/>
      </w:pPr>
      <w:r w:rsidRPr="008145BC">
        <w:t xml:space="preserve">           </w:t>
      </w:r>
      <w:r w:rsidR="00C22AFB" w:rsidRPr="00F11CC2">
        <w:rPr>
          <w:color w:val="00B0F0"/>
        </w:rPr>
        <w:t xml:space="preserve">           </w:t>
      </w:r>
      <w:proofErr w:type="gramStart"/>
      <w:r w:rsidR="00C22AFB" w:rsidRPr="00426992">
        <w:t>Показатель доступности дошкольного образования в муниципальном районе «Агинский район» в 2024 году составил 98%. В дошкольных образовательных организациях  крайне низкое информационное обеспечение: число персональных компьютеров, доступных для использования детьми, в расчете на 100 воспитанников дошкольных образовательных организаций, составляет 2,7 ед.. Удельный вес числа организаций, здания которых требуют капитального ремонта в общем числе дошкольных образовательных организаций составляет 54%.</w:t>
      </w:r>
      <w:proofErr w:type="gramEnd"/>
    </w:p>
    <w:p w:rsidR="00031566" w:rsidRPr="00031566" w:rsidRDefault="00031566" w:rsidP="00C22AFB">
      <w:pPr>
        <w:jc w:val="both"/>
        <w:rPr>
          <w:rFonts w:eastAsiaTheme="minorHAnsi"/>
        </w:rPr>
      </w:pPr>
      <w:r w:rsidRPr="00031566">
        <w:rPr>
          <w:rFonts w:eastAsiaTheme="minorHAnsi"/>
          <w:lang w:eastAsia="en-US"/>
        </w:rPr>
        <w:t xml:space="preserve">          </w:t>
      </w:r>
      <w:r w:rsidR="008B39D2">
        <w:rPr>
          <w:rFonts w:eastAsiaTheme="minorHAnsi"/>
          <w:lang w:eastAsia="en-US"/>
        </w:rPr>
        <w:t>Требуется</w:t>
      </w:r>
      <w:r w:rsidRPr="00031566">
        <w:rPr>
          <w:rFonts w:eastAsiaTheme="minorHAnsi"/>
        </w:rPr>
        <w:t xml:space="preserve"> </w:t>
      </w:r>
      <w:r w:rsidRPr="00031566">
        <w:rPr>
          <w:rFonts w:eastAsiaTheme="minorHAnsi"/>
          <w:lang w:eastAsia="en-US"/>
        </w:rPr>
        <w:t xml:space="preserve">совершенствование материально-технического и информационного обеспечения общеобразовательных организаций. </w:t>
      </w:r>
      <w:r w:rsidR="00202F09" w:rsidRPr="00202F09">
        <w:rPr>
          <w:rFonts w:eastAsiaTheme="minorHAnsi"/>
          <w:lang w:eastAsia="en-US"/>
        </w:rPr>
        <w:t>Все виды благоустройства имеют 47 % общеобразовательных организаций. Требуют капитального ремонта 60 %</w:t>
      </w:r>
      <w:r w:rsidR="00202F09">
        <w:rPr>
          <w:rFonts w:eastAsiaTheme="minorHAnsi"/>
          <w:lang w:eastAsia="en-US"/>
        </w:rPr>
        <w:t xml:space="preserve">  </w:t>
      </w:r>
      <w:r w:rsidRPr="00031566">
        <w:rPr>
          <w:rFonts w:eastAsiaTheme="minorHAnsi"/>
          <w:lang w:eastAsia="en-US"/>
        </w:rPr>
        <w:t xml:space="preserve">общеобразовательных учреждений. Создавать безопасные условия при организации образовательного процесса в общеобразовательных организациях. Создавать условия для беспрепятственного доступа инвалидов в школах. </w:t>
      </w:r>
    </w:p>
    <w:p w:rsidR="00334E7E" w:rsidRPr="00770E8A" w:rsidRDefault="00334E7E" w:rsidP="00334E7E">
      <w:pPr>
        <w:ind w:firstLine="708"/>
        <w:jc w:val="both"/>
      </w:pPr>
      <w:r w:rsidRPr="00B20922">
        <w:t>Охват детей в возрасте 5-18 лет дополнительными общеобразовательными программами остался  на прежнем уровне 54,9 %. Необходимо расширение доступности услуг дополнительного образования в сельской местности.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 требует совершенствования и обновления.</w:t>
      </w:r>
      <w:r w:rsidRPr="00770E8A">
        <w:t xml:space="preserve"> </w:t>
      </w:r>
    </w:p>
    <w:p w:rsidR="00031566" w:rsidRPr="00031566" w:rsidRDefault="00031566" w:rsidP="00031566">
      <w:pPr>
        <w:ind w:right="120"/>
        <w:jc w:val="both"/>
      </w:pPr>
    </w:p>
    <w:p w:rsidR="00031566" w:rsidRPr="00031566" w:rsidRDefault="00031566" w:rsidP="00031566">
      <w:pPr>
        <w:ind w:right="120"/>
        <w:jc w:val="both"/>
        <w:rPr>
          <w:sz w:val="20"/>
          <w:szCs w:val="20"/>
        </w:rPr>
      </w:pPr>
    </w:p>
    <w:p w:rsidR="00031566" w:rsidRPr="00031566" w:rsidRDefault="00031566" w:rsidP="00031566">
      <w:pPr>
        <w:ind w:right="120"/>
        <w:jc w:val="both"/>
        <w:rPr>
          <w:sz w:val="20"/>
          <w:szCs w:val="20"/>
        </w:rPr>
      </w:pPr>
    </w:p>
    <w:p w:rsidR="00031566" w:rsidRPr="00031566" w:rsidRDefault="00031566" w:rsidP="00031566">
      <w:pPr>
        <w:ind w:right="120"/>
        <w:jc w:val="both"/>
        <w:rPr>
          <w:sz w:val="20"/>
          <w:szCs w:val="20"/>
        </w:rPr>
      </w:pPr>
    </w:p>
    <w:p w:rsidR="00476E46" w:rsidRDefault="00476E46" w:rsidP="00324672">
      <w:pPr>
        <w:ind w:right="120"/>
        <w:jc w:val="both"/>
        <w:rPr>
          <w:sz w:val="20"/>
          <w:szCs w:val="20"/>
        </w:rPr>
      </w:pPr>
    </w:p>
    <w:p w:rsidR="00476E46" w:rsidRDefault="00476E46" w:rsidP="00324672">
      <w:pPr>
        <w:ind w:right="120"/>
        <w:jc w:val="both"/>
        <w:rPr>
          <w:sz w:val="20"/>
          <w:szCs w:val="20"/>
        </w:rPr>
      </w:pPr>
    </w:p>
    <w:p w:rsidR="00476E46" w:rsidRDefault="00476E46" w:rsidP="00324672">
      <w:pPr>
        <w:ind w:right="120"/>
        <w:jc w:val="both"/>
        <w:rPr>
          <w:sz w:val="20"/>
          <w:szCs w:val="20"/>
        </w:rPr>
      </w:pPr>
    </w:p>
    <w:p w:rsidR="00476E46" w:rsidRPr="00A15B84" w:rsidRDefault="00476E46" w:rsidP="00324672">
      <w:pPr>
        <w:ind w:right="120"/>
        <w:jc w:val="both"/>
        <w:rPr>
          <w:sz w:val="20"/>
          <w:szCs w:val="20"/>
        </w:rPr>
      </w:pPr>
    </w:p>
    <w:p w:rsidR="00974D89" w:rsidRPr="00A15B84" w:rsidRDefault="00974D89" w:rsidP="00324672">
      <w:pPr>
        <w:ind w:right="120"/>
        <w:jc w:val="both"/>
        <w:rPr>
          <w:sz w:val="20"/>
          <w:szCs w:val="20"/>
        </w:rPr>
      </w:pPr>
    </w:p>
    <w:p w:rsidR="00DF554B" w:rsidRPr="00A15B84" w:rsidRDefault="00DF554B" w:rsidP="00BD3137">
      <w:pPr>
        <w:jc w:val="both"/>
        <w:rPr>
          <w:sz w:val="20"/>
          <w:szCs w:val="20"/>
        </w:rPr>
        <w:sectPr w:rsidR="00DF554B" w:rsidRPr="00A15B84" w:rsidSect="00476E46">
          <w:headerReference w:type="default" r:id="rId11"/>
          <w:pgSz w:w="11909" w:h="16834"/>
          <w:pgMar w:top="1134" w:right="427" w:bottom="1134" w:left="1701" w:header="720" w:footer="720" w:gutter="0"/>
          <w:cols w:space="60"/>
          <w:noEndnote/>
          <w:docGrid w:linePitch="326"/>
        </w:sectPr>
      </w:pPr>
    </w:p>
    <w:p w:rsidR="00B73E14" w:rsidRPr="00AC615E" w:rsidRDefault="00B73E14" w:rsidP="00B73E14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73E14" w:rsidRPr="00AC615E" w:rsidRDefault="00B73E14" w:rsidP="00B73E14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P40"/>
      <w:bookmarkEnd w:id="0"/>
      <w:r w:rsidRPr="00AC615E">
        <w:rPr>
          <w:rFonts w:ascii="Times New Roman" w:hAnsi="Times New Roman"/>
          <w:b w:val="0"/>
          <w:sz w:val="24"/>
          <w:szCs w:val="24"/>
        </w:rPr>
        <w:t>ПОКАЗАТЕЛИ</w:t>
      </w:r>
    </w:p>
    <w:p w:rsidR="00B73E14" w:rsidRPr="00AC615E" w:rsidRDefault="00B73E14" w:rsidP="00B73E14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AC615E">
        <w:rPr>
          <w:rFonts w:ascii="Times New Roman" w:hAnsi="Times New Roman"/>
          <w:b w:val="0"/>
          <w:sz w:val="24"/>
          <w:szCs w:val="24"/>
        </w:rPr>
        <w:t>МОНИТОРИНГА СИСТЕМЫ ОБРАЗОВАНИЯ В СФЕРЕ ОБЩЕГО ОБРАЗОВАНИЯ,</w:t>
      </w:r>
    </w:p>
    <w:p w:rsidR="00B73E14" w:rsidRPr="00AC615E" w:rsidRDefault="00B73E14" w:rsidP="00B73E14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AC615E">
        <w:rPr>
          <w:rFonts w:ascii="Times New Roman" w:hAnsi="Times New Roman"/>
          <w:b w:val="0"/>
          <w:sz w:val="24"/>
          <w:szCs w:val="24"/>
        </w:rPr>
        <w:t>СРЕДНЕГО ПРОФЕССИОНАЛЬНОГО ОБРАЗОВАНИЯ И СООТВЕТСТВУЮЩЕГО</w:t>
      </w:r>
    </w:p>
    <w:p w:rsidR="00B73E14" w:rsidRPr="00AC615E" w:rsidRDefault="00B73E14" w:rsidP="00B73E14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AC615E">
        <w:rPr>
          <w:rFonts w:ascii="Times New Roman" w:hAnsi="Times New Roman"/>
          <w:b w:val="0"/>
          <w:sz w:val="24"/>
          <w:szCs w:val="24"/>
        </w:rPr>
        <w:t>ДОПОЛНИТЕЛЬНОГО ПРОФЕССИОНАЛЬНОГО ОБРАЗОВАНИЯ,</w:t>
      </w:r>
    </w:p>
    <w:p w:rsidR="00B73E14" w:rsidRPr="00AC615E" w:rsidRDefault="00B73E14" w:rsidP="00B73E14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AC615E">
        <w:rPr>
          <w:rFonts w:ascii="Times New Roman" w:hAnsi="Times New Roman"/>
          <w:b w:val="0"/>
          <w:sz w:val="24"/>
          <w:szCs w:val="24"/>
        </w:rPr>
        <w:t>ПРОФЕССИОНАЛЬНОГО ОБУЧЕНИЯ, ДОПОЛНИТЕЛЬНОГО ОБРАЗОВАНИЯ</w:t>
      </w:r>
    </w:p>
    <w:p w:rsidR="00B73E14" w:rsidRDefault="00B73E14" w:rsidP="00B73E14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AC615E">
        <w:rPr>
          <w:rFonts w:ascii="Times New Roman" w:hAnsi="Times New Roman"/>
          <w:b w:val="0"/>
          <w:sz w:val="24"/>
          <w:szCs w:val="24"/>
        </w:rPr>
        <w:t>ДЕТЕЙ И ВЗРОСЛЫХ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9"/>
        <w:gridCol w:w="1531"/>
        <w:gridCol w:w="1531"/>
      </w:tblGrid>
      <w:tr w:rsidR="00C22AFB" w:rsidRPr="00AC615E" w:rsidTr="00FE5048">
        <w:tc>
          <w:tcPr>
            <w:tcW w:w="6299" w:type="dxa"/>
            <w:vAlign w:val="center"/>
          </w:tcPr>
          <w:p w:rsidR="00C22AFB" w:rsidRPr="00C22AFB" w:rsidRDefault="00C22AFB" w:rsidP="00C22AF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531" w:type="dxa"/>
            <w:vAlign w:val="center"/>
          </w:tcPr>
          <w:p w:rsidR="00C22AFB" w:rsidRPr="00C22AFB" w:rsidRDefault="00C22AFB" w:rsidP="00C22AFB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 w:rsidRPr="00C22AFB">
              <w:rPr>
                <w:rFonts w:ascii="Times New Roman" w:hAnsi="Times New Roman"/>
              </w:rPr>
              <w:t>Единица измерения/</w:t>
            </w:r>
          </w:p>
          <w:p w:rsidR="00C22AFB" w:rsidRPr="00C22AFB" w:rsidRDefault="00C22AFB" w:rsidP="00C22AF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форма</w:t>
            </w:r>
            <w:r w:rsidRPr="00C22AFB">
              <w:rPr>
                <w:rFonts w:ascii="Times New Roman" w:hAnsi="Times New Roman"/>
                <w:lang w:val="en-US"/>
              </w:rPr>
              <w:t xml:space="preserve"> </w:t>
            </w:r>
            <w:r w:rsidRPr="00C22AFB">
              <w:rPr>
                <w:rFonts w:ascii="Times New Roman" w:hAnsi="Times New Roman"/>
              </w:rPr>
              <w:t>оценки</w:t>
            </w:r>
          </w:p>
        </w:tc>
        <w:tc>
          <w:tcPr>
            <w:tcW w:w="1531" w:type="dxa"/>
            <w:vAlign w:val="center"/>
          </w:tcPr>
          <w:p w:rsidR="00C22AFB" w:rsidRPr="00C22AFB" w:rsidRDefault="00C22AFB" w:rsidP="00C22AF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Значение</w:t>
            </w:r>
          </w:p>
        </w:tc>
      </w:tr>
      <w:tr w:rsidR="00C22AFB" w:rsidRPr="00AC615E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outlineLvl w:val="1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I. Общее образование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outlineLvl w:val="2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 Сведения о развитии дошкольного образования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 xml:space="preserve">1.1.1. </w:t>
            </w:r>
            <w:proofErr w:type="gramStart"/>
            <w:r w:rsidRPr="00C22AFB">
              <w:rPr>
                <w:rFonts w:ascii="Times New Roman" w:hAnsi="Times New Roman"/>
              </w:rPr>
              <w:t>Доступность дошкольного образования (отношение численности детей определенной возрастной группы, осваивающих образовательные программы дошкольного образования и (или) получающих присмотр и уход (контингент воспитанников), к сумме указанной численности и численности детей соответствующей возрастной группы, нуждающихся в получении дошкольного образования и (или) присмотра и ухода, в целях направления детей в государственные, муниципальные образовательные организации, реализующие образовательные программы дошкольного образования и (или) осуществляющие присмотр</w:t>
            </w:r>
            <w:proofErr w:type="gramEnd"/>
            <w:r w:rsidRPr="00C22AFB">
              <w:rPr>
                <w:rFonts w:ascii="Times New Roman" w:hAnsi="Times New Roman"/>
              </w:rPr>
              <w:t xml:space="preserve"> и уход за детьми):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 xml:space="preserve">в возрасте от 2 месяцев до прекращения образовательных отношений (завершения </w:t>
            </w:r>
            <w:proofErr w:type="gramStart"/>
            <w:r w:rsidRPr="00C22AFB">
              <w:rPr>
                <w:rFonts w:ascii="Times New Roman" w:hAnsi="Times New Roman"/>
              </w:rPr>
              <w:t>обучения по</w:t>
            </w:r>
            <w:proofErr w:type="gramEnd"/>
            <w:r w:rsidRPr="00C22AFB">
              <w:rPr>
                <w:rFonts w:ascii="Times New Roman" w:hAnsi="Times New Roman"/>
              </w:rPr>
              <w:t xml:space="preserve"> образовательной программе дошкольного образования и (или) получения присмотра и ухода);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98%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в возрасте от 2 месяцев до 3 лет;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96%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 xml:space="preserve">в возрасте от 3 лет до прекращения образовательных отношений (завершения </w:t>
            </w:r>
            <w:proofErr w:type="gramStart"/>
            <w:r w:rsidRPr="00C22AFB">
              <w:rPr>
                <w:rFonts w:ascii="Times New Roman" w:hAnsi="Times New Roman"/>
              </w:rPr>
              <w:t>обучения по</w:t>
            </w:r>
            <w:proofErr w:type="gramEnd"/>
            <w:r w:rsidRPr="00C22AFB">
              <w:rPr>
                <w:rFonts w:ascii="Times New Roman" w:hAnsi="Times New Roman"/>
              </w:rPr>
              <w:t xml:space="preserve"> образовательной программе дошкольного образования и (или) получения присмотра и ухода).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100%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в возрасте от 2 месяцев до 7 лет;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60%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в возрасте от 2 месяцев до 3 лет;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36%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в возрасте от 3 до 7 лет.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77%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 xml:space="preserve">1.1.3. </w:t>
            </w:r>
            <w:proofErr w:type="gramStart"/>
            <w:r w:rsidRPr="00C22AFB">
              <w:rPr>
                <w:rFonts w:ascii="Times New Roman" w:hAnsi="Times New Roman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группы компенсирующей направленности;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 чел.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 xml:space="preserve">группы </w:t>
            </w:r>
            <w:proofErr w:type="spellStart"/>
            <w:r w:rsidRPr="00C22AFB">
              <w:rPr>
                <w:rFonts w:ascii="Times New Roman" w:hAnsi="Times New Roman"/>
              </w:rPr>
              <w:t>общеразвивающей</w:t>
            </w:r>
            <w:proofErr w:type="spellEnd"/>
            <w:r w:rsidRPr="00C22AFB">
              <w:rPr>
                <w:rFonts w:ascii="Times New Roman" w:hAnsi="Times New Roman"/>
              </w:rPr>
              <w:t xml:space="preserve"> направленности;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14 чел.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группы оздоровительной направленности;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 чел.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lastRenderedPageBreak/>
              <w:t>группы комбинированной направленности;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 чел.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группы по присмотру и уходу за детьми;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 чел.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семейные дошкольные группы.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 чел.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1.1.5. Наполняемость групп, функционирующих в режиме кратковременного и круглосуточного пребывания,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в режиме кратковременного пребывания;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6 чел.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в режиме круглосуточного пребывания.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 чел.</w:t>
            </w:r>
          </w:p>
        </w:tc>
      </w:tr>
      <w:tr w:rsidR="00C22AFB" w:rsidRPr="00654572" w:rsidTr="00FE5048">
        <w:tc>
          <w:tcPr>
            <w:tcW w:w="7830" w:type="dxa"/>
            <w:gridSpan w:val="2"/>
          </w:tcPr>
          <w:p w:rsidR="00C22AFB" w:rsidRPr="00C22AFB" w:rsidRDefault="00C22AFB" w:rsidP="00C22AFB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группы компенсирующей направленности;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 xml:space="preserve">группы </w:t>
            </w:r>
            <w:proofErr w:type="spellStart"/>
            <w:r w:rsidRPr="00C22AFB">
              <w:rPr>
                <w:rFonts w:ascii="Times New Roman" w:hAnsi="Times New Roman"/>
              </w:rPr>
              <w:t>общеразвивающей</w:t>
            </w:r>
            <w:proofErr w:type="spellEnd"/>
            <w:r w:rsidRPr="00C22AFB">
              <w:rPr>
                <w:rFonts w:ascii="Times New Roman" w:hAnsi="Times New Roman"/>
              </w:rPr>
              <w:t xml:space="preserve"> направленности;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100%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группы оздоровительной направленности;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группы комбинированной направленности;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группы по присмотру и уходу за детьми;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семейные дошкольные группы.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одного педагогического работника.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8  чел.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воспитатели;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63,8%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старшие воспитатели;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13,4%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музыкальные руководители;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12%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инструкторы по физической культуре;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3,6%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учителя-логопеды;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1,2%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учителя-дефектологи;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педагоги-психологи;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социальные педагоги;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педагоги-организаторы;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педагоги дополнительного образования.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6%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lastRenderedPageBreak/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81%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1.4.1. Площадь помещений, используемых непосредственно для нужд дошкольных образовательных организаций, в расчете на одного ребенка.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квадратный метр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16,5 кв.м.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1.4.2. Удельный вес числа дошкольных образовательных организаций, имеющих все виды благоустройства (водопровод, центральное отопление, канализация), в общем числе дошкольных образовательных организаций.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50%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1.4.3. Удельный вес числа дошкольных образовательных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64, 3%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единица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2,7 ед.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0,5%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0,3%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 xml:space="preserve">1.5.3. Структура численности детей с ограниченными возможностями здоровья, обучающихся в группах компенсирующей, оздоровительной и комбинированной направленности дошкольных образовательных организаций, по видам групп: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C22AFB">
                <w:rPr>
                  <w:rFonts w:ascii="Times New Roman" w:hAnsi="Times New Roman"/>
                </w:rPr>
                <w:t>&lt;*&gt;</w:t>
              </w:r>
            </w:hyperlink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группы компенсирующей направленности, в том числе для детей: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 нарушениями слуха,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 нарушениями речи,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 нарушениями зрения,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 умственной отсталостью (интеллектуальными нарушениями),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 задержкой психического развития,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 нарушениями опорно-двигательного аппарата,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со сложными дефектами,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другого профиля;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группы оздоровительной направленности, в том числе для детей: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lastRenderedPageBreak/>
              <w:t>с туберкулезной интоксикацией,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часто болеющих;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группы комбинированной направленности.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 xml:space="preserve">1.5.4. Структура численности детей-инвалидов, обучающихся в группах компенсирующей и комбинированной направленности дошкольных образовательных организаций, по видам групп: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C22AFB">
                <w:rPr>
                  <w:rFonts w:ascii="Times New Roman" w:hAnsi="Times New Roman"/>
                </w:rPr>
                <w:t>&lt;*&gt;</w:t>
              </w:r>
            </w:hyperlink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группы компенсирующей направленности, в том числе для детей: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 нарушениями слуха,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 нарушениями речи,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 нарушениями зрения,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 умственной отсталостью (интеллектуальными нарушениями),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 задержкой психического развития,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 нарушениями опорно-двигательного аппарата,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со сложными дефектами,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другого профиля;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группы комбинированной направленности.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6,0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 xml:space="preserve">1.7.1. </w:t>
            </w:r>
            <w:proofErr w:type="gramStart"/>
            <w:r w:rsidRPr="00C22AFB">
              <w:rPr>
                <w:rFonts w:ascii="Times New Roman" w:hAnsi="Times New Roman"/>
              </w:rPr>
              <w:t>Изменение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  <w:proofErr w:type="gramEnd"/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дошкольные образовательные организации;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93%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 xml:space="preserve">иные организации, имеющие специализированные структурные образовательные подразделения, которые осуществляют </w:t>
            </w:r>
            <w:r w:rsidRPr="00C22AFB">
              <w:rPr>
                <w:rFonts w:ascii="Times New Roman" w:hAnsi="Times New Roman"/>
              </w:rPr>
              <w:lastRenderedPageBreak/>
              <w:t>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lastRenderedPageBreak/>
              <w:t>1.8. Финансово-экономическая деятельность дошкольных образовательных организаций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 xml:space="preserve">1.8.1. Расходы консолидированного бюджета Российской Федерации на дошкольное образование в расчете на одного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C22AFB">
                <w:rPr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тысяча рублей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298,4ыс</w:t>
            </w:r>
            <w:proofErr w:type="gramStart"/>
            <w:r w:rsidRPr="00C22AFB">
              <w:rPr>
                <w:rFonts w:ascii="Times New Roman" w:hAnsi="Times New Roman"/>
              </w:rPr>
              <w:t>.р</w:t>
            </w:r>
            <w:proofErr w:type="gramEnd"/>
            <w:r w:rsidRPr="00C22AFB">
              <w:rPr>
                <w:rFonts w:ascii="Times New Roman" w:hAnsi="Times New Roman"/>
              </w:rPr>
              <w:t>уб.</w:t>
            </w:r>
          </w:p>
        </w:tc>
      </w:tr>
      <w:tr w:rsidR="00C22AFB" w:rsidRPr="00C6193F" w:rsidTr="00FE5048">
        <w:tc>
          <w:tcPr>
            <w:tcW w:w="9361" w:type="dxa"/>
            <w:gridSpan w:val="3"/>
          </w:tcPr>
          <w:p w:rsidR="00C22AFB" w:rsidRPr="00C22AFB" w:rsidRDefault="00C22AFB" w:rsidP="00C22AFB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</w:tr>
      <w:tr w:rsidR="00C22AFB" w:rsidRPr="00C6193F" w:rsidTr="00FE5048"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0%</w:t>
            </w:r>
          </w:p>
        </w:tc>
      </w:tr>
      <w:tr w:rsidR="00C22AFB" w:rsidRPr="00C6193F" w:rsidTr="00BD16D1">
        <w:trPr>
          <w:trHeight w:val="795"/>
        </w:trPr>
        <w:tc>
          <w:tcPr>
            <w:tcW w:w="6299" w:type="dxa"/>
          </w:tcPr>
          <w:p w:rsidR="00C22AFB" w:rsidRPr="00C22AFB" w:rsidRDefault="00C22AFB" w:rsidP="00C22AFB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22AFB" w:rsidRPr="00C22AFB" w:rsidRDefault="00C22AFB" w:rsidP="00C22AFB">
            <w:pPr>
              <w:pStyle w:val="ConsPlusNormal"/>
              <w:rPr>
                <w:rFonts w:ascii="Times New Roman" w:hAnsi="Times New Roman"/>
              </w:rPr>
            </w:pPr>
            <w:r w:rsidRPr="00C22AFB">
              <w:rPr>
                <w:rFonts w:ascii="Times New Roman" w:hAnsi="Times New Roman"/>
              </w:rPr>
              <w:t>41,1%</w:t>
            </w:r>
          </w:p>
        </w:tc>
      </w:tr>
    </w:tbl>
    <w:p w:rsidR="00B73E14" w:rsidRPr="00C6193F" w:rsidRDefault="00B73E14" w:rsidP="00B73E14">
      <w:pPr>
        <w:pStyle w:val="ConsPlusNormal"/>
        <w:jc w:val="both"/>
        <w:rPr>
          <w:rFonts w:ascii="Times New Roman" w:hAnsi="Times New Roman"/>
          <w:sz w:val="24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9"/>
        <w:gridCol w:w="1531"/>
        <w:gridCol w:w="1531"/>
      </w:tblGrid>
      <w:tr w:rsidR="00EA273A" w:rsidRPr="00AC615E" w:rsidTr="00B73E14">
        <w:tc>
          <w:tcPr>
            <w:tcW w:w="9361" w:type="dxa"/>
            <w:gridSpan w:val="3"/>
          </w:tcPr>
          <w:p w:rsidR="00EA273A" w:rsidRPr="00AC615E" w:rsidRDefault="00EA273A" w:rsidP="00B73E14">
            <w:pPr>
              <w:pStyle w:val="ConsPlusNormal"/>
              <w:jc w:val="both"/>
              <w:outlineLvl w:val="2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2. </w:t>
            </w:r>
            <w:r w:rsidRPr="000166CA">
              <w:rPr>
                <w:rFonts w:ascii="Times New Roman" w:hAnsi="Times New Roman"/>
                <w:color w:val="1F497D" w:themeColor="text2"/>
              </w:rPr>
              <w:t>Сведения о развитии начального общего образования, основного общего образования и среднего общего образования</w:t>
            </w:r>
          </w:p>
        </w:tc>
      </w:tr>
      <w:tr w:rsidR="00EA273A" w:rsidRPr="00AC615E" w:rsidTr="00B73E14">
        <w:tc>
          <w:tcPr>
            <w:tcW w:w="9361" w:type="dxa"/>
            <w:gridSpan w:val="3"/>
          </w:tcPr>
          <w:p w:rsidR="00EA273A" w:rsidRPr="00AC615E" w:rsidRDefault="00EA273A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EA273A" w:rsidRPr="00AC615E" w:rsidTr="00B73E14">
        <w:tc>
          <w:tcPr>
            <w:tcW w:w="6299" w:type="dxa"/>
          </w:tcPr>
          <w:p w:rsidR="00EA273A" w:rsidRPr="00AC615E" w:rsidRDefault="00EA273A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к численности детей в возрасте от 7 до 18 лет).</w:t>
            </w:r>
          </w:p>
        </w:tc>
        <w:tc>
          <w:tcPr>
            <w:tcW w:w="1531" w:type="dxa"/>
          </w:tcPr>
          <w:p w:rsidR="00EA273A" w:rsidRPr="00AC615E" w:rsidRDefault="00EA273A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EA273A" w:rsidRPr="00AC615E" w:rsidRDefault="0063637F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63637F" w:rsidRPr="00AC615E" w:rsidTr="00B73E14">
        <w:tc>
          <w:tcPr>
            <w:tcW w:w="6299" w:type="dxa"/>
          </w:tcPr>
          <w:p w:rsidR="0063637F" w:rsidRPr="00AC615E" w:rsidRDefault="0063637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AC615E">
              <w:rPr>
                <w:rFonts w:ascii="Times New Roman" w:hAnsi="Times New Roman"/>
              </w:rPr>
              <w:t>численности</w:t>
            </w:r>
            <w:proofErr w:type="gramEnd"/>
            <w:r w:rsidRPr="00AC615E">
              <w:rPr>
                <w:rFonts w:ascii="Times New Roman" w:hAnsi="Times New Roman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531" w:type="dxa"/>
          </w:tcPr>
          <w:p w:rsidR="0063637F" w:rsidRPr="00AC615E" w:rsidRDefault="0063637F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63637F" w:rsidRPr="00AC615E" w:rsidRDefault="0063637F" w:rsidP="0063637F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63637F" w:rsidRPr="00AC615E" w:rsidTr="00B73E14">
        <w:tc>
          <w:tcPr>
            <w:tcW w:w="6299" w:type="dxa"/>
          </w:tcPr>
          <w:p w:rsidR="0063637F" w:rsidRPr="00111B35" w:rsidRDefault="0063637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 xml:space="preserve">2.1.3. Удельный вес численности </w:t>
            </w:r>
            <w:proofErr w:type="gramStart"/>
            <w:r w:rsidRPr="00111B35">
              <w:rPr>
                <w:rFonts w:ascii="Times New Roman" w:hAnsi="Times New Roman"/>
              </w:rPr>
              <w:t>обучающихся</w:t>
            </w:r>
            <w:proofErr w:type="gramEnd"/>
            <w:r w:rsidRPr="00111B35">
              <w:rPr>
                <w:rFonts w:ascii="Times New Roman" w:hAnsi="Times New Roman"/>
              </w:rPr>
              <w:t>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образовании, по итогам учебного года, предшествующего отчетному.</w:t>
            </w:r>
          </w:p>
        </w:tc>
        <w:tc>
          <w:tcPr>
            <w:tcW w:w="1531" w:type="dxa"/>
          </w:tcPr>
          <w:p w:rsidR="0063637F" w:rsidRPr="00111B35" w:rsidRDefault="0063637F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111B35">
              <w:rPr>
                <w:rFonts w:ascii="Times New Roman" w:hAnsi="Times New Roman"/>
              </w:rPr>
              <w:t>п</w:t>
            </w:r>
            <w:proofErr w:type="gramEnd"/>
            <w:r w:rsidRPr="00111B35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63637F" w:rsidRPr="00111B35" w:rsidRDefault="000166CA" w:rsidP="008B39D2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52</w:t>
            </w:r>
            <w:r w:rsidR="002E192E" w:rsidRPr="00111B35">
              <w:rPr>
                <w:rFonts w:ascii="Times New Roman" w:hAnsi="Times New Roman"/>
              </w:rPr>
              <w:t>%</w:t>
            </w:r>
          </w:p>
        </w:tc>
      </w:tr>
      <w:tr w:rsidR="0063637F" w:rsidRPr="00AC615E" w:rsidTr="00B73E14">
        <w:tc>
          <w:tcPr>
            <w:tcW w:w="9361" w:type="dxa"/>
            <w:gridSpan w:val="3"/>
          </w:tcPr>
          <w:p w:rsidR="0063637F" w:rsidRPr="00111B35" w:rsidRDefault="0063637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2.1.4. Наполняемость классов по уровням общего образования:</w:t>
            </w:r>
          </w:p>
        </w:tc>
      </w:tr>
      <w:tr w:rsidR="0063637F" w:rsidRPr="00AC615E" w:rsidTr="00B73E14">
        <w:tc>
          <w:tcPr>
            <w:tcW w:w="6299" w:type="dxa"/>
          </w:tcPr>
          <w:p w:rsidR="0063637F" w:rsidRPr="00111B35" w:rsidRDefault="0063637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начальное общее образование (1 - 4 классы);</w:t>
            </w:r>
          </w:p>
        </w:tc>
        <w:tc>
          <w:tcPr>
            <w:tcW w:w="1531" w:type="dxa"/>
          </w:tcPr>
          <w:p w:rsidR="0063637F" w:rsidRPr="00111B35" w:rsidRDefault="0063637F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63637F" w:rsidRPr="00111B35" w:rsidRDefault="000166CA" w:rsidP="00207010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10,6</w:t>
            </w:r>
            <w:r w:rsidR="00E274E7" w:rsidRPr="00111B35">
              <w:rPr>
                <w:rFonts w:ascii="Times New Roman" w:hAnsi="Times New Roman"/>
              </w:rPr>
              <w:t xml:space="preserve"> чел.</w:t>
            </w:r>
          </w:p>
        </w:tc>
      </w:tr>
      <w:tr w:rsidR="0063637F" w:rsidRPr="00AC615E" w:rsidTr="00B73E14">
        <w:tc>
          <w:tcPr>
            <w:tcW w:w="6299" w:type="dxa"/>
          </w:tcPr>
          <w:p w:rsidR="0063637F" w:rsidRPr="00111B35" w:rsidRDefault="0063637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основное общее образование (5 - 9 классы);</w:t>
            </w:r>
          </w:p>
        </w:tc>
        <w:tc>
          <w:tcPr>
            <w:tcW w:w="1531" w:type="dxa"/>
          </w:tcPr>
          <w:p w:rsidR="0063637F" w:rsidRPr="00111B35" w:rsidRDefault="0063637F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63637F" w:rsidRPr="00111B35" w:rsidRDefault="00127AD5" w:rsidP="000166CA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13,</w:t>
            </w:r>
            <w:r w:rsidR="000166CA" w:rsidRPr="00111B35">
              <w:rPr>
                <w:rFonts w:ascii="Times New Roman" w:hAnsi="Times New Roman"/>
              </w:rPr>
              <w:t>1</w:t>
            </w:r>
            <w:r w:rsidR="00E274E7" w:rsidRPr="00111B35">
              <w:rPr>
                <w:rFonts w:ascii="Times New Roman" w:hAnsi="Times New Roman"/>
              </w:rPr>
              <w:t xml:space="preserve"> чел.</w:t>
            </w:r>
          </w:p>
        </w:tc>
      </w:tr>
      <w:tr w:rsidR="0063637F" w:rsidRPr="00AC615E" w:rsidTr="00B73E14">
        <w:tc>
          <w:tcPr>
            <w:tcW w:w="6299" w:type="dxa"/>
          </w:tcPr>
          <w:p w:rsidR="0063637F" w:rsidRPr="00111B35" w:rsidRDefault="0063637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среднее общее образование (10 - 11 (12) классы).</w:t>
            </w:r>
          </w:p>
        </w:tc>
        <w:tc>
          <w:tcPr>
            <w:tcW w:w="1531" w:type="dxa"/>
          </w:tcPr>
          <w:p w:rsidR="0063637F" w:rsidRPr="00111B35" w:rsidRDefault="0063637F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63637F" w:rsidRPr="00111B35" w:rsidRDefault="00127AD5" w:rsidP="000166CA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7,</w:t>
            </w:r>
            <w:r w:rsidR="000166CA" w:rsidRPr="00111B35">
              <w:rPr>
                <w:rFonts w:ascii="Times New Roman" w:hAnsi="Times New Roman"/>
              </w:rPr>
              <w:t>4</w:t>
            </w:r>
            <w:r w:rsidR="00E274E7" w:rsidRPr="00111B35">
              <w:rPr>
                <w:rFonts w:ascii="Times New Roman" w:hAnsi="Times New Roman"/>
              </w:rPr>
              <w:t xml:space="preserve"> чел.</w:t>
            </w:r>
          </w:p>
        </w:tc>
      </w:tr>
      <w:tr w:rsidR="00E274E7" w:rsidRPr="00AC615E" w:rsidTr="00B73E14">
        <w:tc>
          <w:tcPr>
            <w:tcW w:w="6299" w:type="dxa"/>
          </w:tcPr>
          <w:p w:rsidR="00E274E7" w:rsidRPr="00111B35" w:rsidRDefault="00E274E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 xml:space="preserve">2.1.5. Удельный вес численности </w:t>
            </w:r>
            <w:proofErr w:type="gramStart"/>
            <w:r w:rsidRPr="00111B35">
              <w:rPr>
                <w:rFonts w:ascii="Times New Roman" w:hAnsi="Times New Roman"/>
              </w:rPr>
              <w:t>обучающихся</w:t>
            </w:r>
            <w:proofErr w:type="gramEnd"/>
            <w:r w:rsidRPr="00111B35">
              <w:rPr>
                <w:rFonts w:ascii="Times New Roman" w:hAnsi="Times New Roman"/>
              </w:rPr>
              <w:t>, охваченных подвозом, в общей численности обучающихся, нуждающихся в подвозе в общеобразовательные организации.</w:t>
            </w:r>
          </w:p>
        </w:tc>
        <w:tc>
          <w:tcPr>
            <w:tcW w:w="1531" w:type="dxa"/>
          </w:tcPr>
          <w:p w:rsidR="00E274E7" w:rsidRPr="00111B35" w:rsidRDefault="00E274E7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111B35">
              <w:rPr>
                <w:rFonts w:ascii="Times New Roman" w:hAnsi="Times New Roman"/>
              </w:rPr>
              <w:t>п</w:t>
            </w:r>
            <w:proofErr w:type="gramEnd"/>
            <w:r w:rsidRPr="00111B35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E274E7" w:rsidRPr="00111B35" w:rsidRDefault="00E274E7" w:rsidP="00A4391E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100%</w:t>
            </w:r>
          </w:p>
        </w:tc>
      </w:tr>
      <w:tr w:rsidR="00E274E7" w:rsidRPr="00AC615E" w:rsidTr="00B73E14">
        <w:tc>
          <w:tcPr>
            <w:tcW w:w="6299" w:type="dxa"/>
          </w:tcPr>
          <w:p w:rsidR="00E274E7" w:rsidRPr="00111B35" w:rsidRDefault="00E274E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 xml:space="preserve">2.1.6. Оценка родителями обучающихся общеобразовательных </w:t>
            </w:r>
            <w:r w:rsidRPr="00111B35">
              <w:rPr>
                <w:rFonts w:ascii="Times New Roman" w:hAnsi="Times New Roman"/>
              </w:rPr>
              <w:lastRenderedPageBreak/>
              <w:t xml:space="preserve">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111B35">
                <w:rPr>
                  <w:rFonts w:ascii="Times New Roman" w:hAnsi="Times New Roman"/>
                </w:rPr>
                <w:t>&lt;*&gt;</w:t>
              </w:r>
            </w:hyperlink>
            <w:r w:rsidRPr="00111B35">
              <w:rPr>
                <w:rFonts w:ascii="Times New Roman" w:hAnsi="Times New Roman"/>
              </w:rPr>
              <w:t xml:space="preserve"> </w:t>
            </w:r>
            <w:hyperlink w:anchor="P793" w:tooltip="&lt;**&gt; Сбор данных начинается с итогов за 2022 год.">
              <w:r w:rsidRPr="00111B35">
                <w:rPr>
                  <w:rFonts w:ascii="Times New Roman" w:hAnsi="Times New Roman"/>
                </w:rPr>
                <w:t>&lt;**&gt;</w:t>
              </w:r>
            </w:hyperlink>
          </w:p>
        </w:tc>
        <w:tc>
          <w:tcPr>
            <w:tcW w:w="1531" w:type="dxa"/>
          </w:tcPr>
          <w:p w:rsidR="00E274E7" w:rsidRPr="00111B35" w:rsidRDefault="00E274E7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111B35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111B35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E274E7" w:rsidRPr="00111B35" w:rsidRDefault="00E274E7" w:rsidP="00A4391E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100%</w:t>
            </w:r>
          </w:p>
        </w:tc>
      </w:tr>
      <w:tr w:rsidR="00E274E7" w:rsidRPr="00AC615E" w:rsidTr="00B73E14">
        <w:tc>
          <w:tcPr>
            <w:tcW w:w="9361" w:type="dxa"/>
            <w:gridSpan w:val="3"/>
          </w:tcPr>
          <w:p w:rsidR="00E274E7" w:rsidRPr="00111B35" w:rsidRDefault="00E274E7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lastRenderedPageBreak/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</w:tr>
      <w:tr w:rsidR="00E274E7" w:rsidRPr="00AC615E" w:rsidTr="00B73E14">
        <w:tc>
          <w:tcPr>
            <w:tcW w:w="6299" w:type="dxa"/>
          </w:tcPr>
          <w:p w:rsidR="00E274E7" w:rsidRPr="00111B35" w:rsidRDefault="00E274E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111B35">
              <w:rPr>
                <w:rFonts w:ascii="Times New Roman" w:hAnsi="Times New Roman"/>
              </w:rPr>
              <w:t>численности</w:t>
            </w:r>
            <w:proofErr w:type="gramEnd"/>
            <w:r w:rsidRPr="00111B35">
              <w:rPr>
                <w:rFonts w:ascii="Times New Roman" w:hAnsi="Times New Roman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1531" w:type="dxa"/>
          </w:tcPr>
          <w:p w:rsidR="00E274E7" w:rsidRPr="00111B35" w:rsidRDefault="00E274E7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E274E7" w:rsidRPr="00111B35" w:rsidRDefault="00207010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100</w:t>
            </w:r>
            <w:r w:rsidR="004C636B" w:rsidRPr="00111B35">
              <w:rPr>
                <w:rFonts w:ascii="Times New Roman" w:hAnsi="Times New Roman"/>
              </w:rPr>
              <w:t xml:space="preserve"> </w:t>
            </w:r>
            <w:r w:rsidR="00B13361" w:rsidRPr="00111B35">
              <w:rPr>
                <w:rFonts w:ascii="Times New Roman" w:hAnsi="Times New Roman"/>
              </w:rPr>
              <w:t>%</w:t>
            </w:r>
          </w:p>
        </w:tc>
      </w:tr>
      <w:tr w:rsidR="00E274E7" w:rsidRPr="00AC615E" w:rsidTr="00B73E14">
        <w:tc>
          <w:tcPr>
            <w:tcW w:w="6299" w:type="dxa"/>
          </w:tcPr>
          <w:p w:rsidR="00E274E7" w:rsidRPr="00111B35" w:rsidRDefault="00E274E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111B35">
              <w:rPr>
                <w:rFonts w:ascii="Times New Roman" w:hAnsi="Times New Roman"/>
              </w:rPr>
              <w:t>численности</w:t>
            </w:r>
            <w:proofErr w:type="gramEnd"/>
            <w:r w:rsidRPr="00111B35">
              <w:rPr>
                <w:rFonts w:ascii="Times New Roman" w:hAnsi="Times New Roman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531" w:type="dxa"/>
          </w:tcPr>
          <w:p w:rsidR="00E274E7" w:rsidRPr="00111B35" w:rsidRDefault="00E274E7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111B35">
              <w:rPr>
                <w:rFonts w:ascii="Times New Roman" w:hAnsi="Times New Roman"/>
              </w:rPr>
              <w:t>п</w:t>
            </w:r>
            <w:proofErr w:type="gramEnd"/>
            <w:r w:rsidRPr="00111B35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E274E7" w:rsidRPr="00111B35" w:rsidRDefault="00C652B8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0</w:t>
            </w:r>
            <w:r w:rsidR="006E1C9E" w:rsidRPr="00111B35">
              <w:rPr>
                <w:rFonts w:ascii="Times New Roman" w:hAnsi="Times New Roman"/>
              </w:rPr>
              <w:t>%</w:t>
            </w:r>
          </w:p>
        </w:tc>
      </w:tr>
      <w:tr w:rsidR="00E274E7" w:rsidRPr="00AC615E" w:rsidTr="00B73E14">
        <w:tc>
          <w:tcPr>
            <w:tcW w:w="6299" w:type="dxa"/>
          </w:tcPr>
          <w:p w:rsidR="00E274E7" w:rsidRPr="00111B35" w:rsidRDefault="00E274E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111B35">
              <w:rPr>
                <w:rFonts w:ascii="Times New Roman" w:hAnsi="Times New Roman"/>
              </w:rPr>
              <w:t>численности</w:t>
            </w:r>
            <w:proofErr w:type="gramEnd"/>
            <w:r w:rsidRPr="00111B35">
              <w:rPr>
                <w:rFonts w:ascii="Times New Roman" w:hAnsi="Times New Roman"/>
              </w:rPr>
              <w:t xml:space="preserve"> обучающихся в 10 - 11(12) классах по образовательным программам среднего общего образования.</w:t>
            </w:r>
          </w:p>
        </w:tc>
        <w:tc>
          <w:tcPr>
            <w:tcW w:w="1531" w:type="dxa"/>
          </w:tcPr>
          <w:p w:rsidR="00E274E7" w:rsidRPr="00111B35" w:rsidRDefault="00E274E7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111B35">
              <w:rPr>
                <w:rFonts w:ascii="Times New Roman" w:hAnsi="Times New Roman"/>
              </w:rPr>
              <w:t>п</w:t>
            </w:r>
            <w:proofErr w:type="gramEnd"/>
            <w:r w:rsidRPr="00111B35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E274E7" w:rsidRPr="00111B35" w:rsidRDefault="00B54863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56,5</w:t>
            </w:r>
            <w:r w:rsidR="00AE0257" w:rsidRPr="00111B35">
              <w:rPr>
                <w:rFonts w:ascii="Times New Roman" w:hAnsi="Times New Roman"/>
              </w:rPr>
              <w:t>%</w:t>
            </w:r>
          </w:p>
        </w:tc>
      </w:tr>
      <w:tr w:rsidR="00E274E7" w:rsidRPr="00AC615E" w:rsidTr="00B73E14">
        <w:tc>
          <w:tcPr>
            <w:tcW w:w="6299" w:type="dxa"/>
          </w:tcPr>
          <w:p w:rsidR="00E274E7" w:rsidRPr="00111B35" w:rsidRDefault="00E274E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 xml:space="preserve">2.2.4. Удельный вес численности обучающихся с использованием дистанционных образовательных технологий в общей </w:t>
            </w:r>
            <w:proofErr w:type="gramStart"/>
            <w:r w:rsidRPr="00111B35">
              <w:rPr>
                <w:rFonts w:ascii="Times New Roman" w:hAnsi="Times New Roman"/>
              </w:rPr>
              <w:t>численности</w:t>
            </w:r>
            <w:proofErr w:type="gramEnd"/>
            <w:r w:rsidRPr="00111B35">
              <w:rPr>
                <w:rFonts w:ascii="Times New Roman" w:hAnsi="Times New Roman"/>
              </w:rPr>
              <w:t xml:space="preserve">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:rsidR="00E274E7" w:rsidRPr="00111B35" w:rsidRDefault="00E274E7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111B35">
              <w:rPr>
                <w:rFonts w:ascii="Times New Roman" w:hAnsi="Times New Roman"/>
              </w:rPr>
              <w:t>п</w:t>
            </w:r>
            <w:proofErr w:type="gramEnd"/>
            <w:r w:rsidRPr="00111B35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E274E7" w:rsidRPr="00111B35" w:rsidRDefault="00B54863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55,7</w:t>
            </w:r>
            <w:r w:rsidR="00001D37" w:rsidRPr="00111B35">
              <w:rPr>
                <w:rFonts w:ascii="Times New Roman" w:hAnsi="Times New Roman"/>
              </w:rPr>
              <w:t>%</w:t>
            </w:r>
          </w:p>
        </w:tc>
      </w:tr>
      <w:tr w:rsidR="00E274E7" w:rsidRPr="00AC615E" w:rsidTr="00B73E14">
        <w:tc>
          <w:tcPr>
            <w:tcW w:w="6299" w:type="dxa"/>
          </w:tcPr>
          <w:p w:rsidR="00E274E7" w:rsidRPr="00111B35" w:rsidRDefault="00E274E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</w:t>
            </w:r>
          </w:p>
        </w:tc>
        <w:tc>
          <w:tcPr>
            <w:tcW w:w="1531" w:type="dxa"/>
          </w:tcPr>
          <w:p w:rsidR="00E274E7" w:rsidRPr="00111B35" w:rsidRDefault="00E274E7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111B35">
              <w:rPr>
                <w:rFonts w:ascii="Times New Roman" w:hAnsi="Times New Roman"/>
              </w:rPr>
              <w:t>п</w:t>
            </w:r>
            <w:proofErr w:type="gramEnd"/>
            <w:r w:rsidRPr="00111B35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E274E7" w:rsidRPr="00111B35" w:rsidRDefault="00774814" w:rsidP="00B216E0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0,</w:t>
            </w:r>
            <w:r w:rsidR="00B216E0" w:rsidRPr="00111B35">
              <w:rPr>
                <w:rFonts w:ascii="Times New Roman" w:hAnsi="Times New Roman"/>
              </w:rPr>
              <w:t>84</w:t>
            </w:r>
            <w:r w:rsidRPr="00111B35">
              <w:rPr>
                <w:rFonts w:ascii="Times New Roman" w:hAnsi="Times New Roman"/>
              </w:rPr>
              <w:t>%</w:t>
            </w:r>
          </w:p>
        </w:tc>
      </w:tr>
      <w:tr w:rsidR="00E274E7" w:rsidRPr="00AC615E" w:rsidTr="00B73E14">
        <w:tc>
          <w:tcPr>
            <w:tcW w:w="9361" w:type="dxa"/>
            <w:gridSpan w:val="3"/>
          </w:tcPr>
          <w:p w:rsidR="00E274E7" w:rsidRPr="00111B35" w:rsidRDefault="00E274E7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E274E7" w:rsidRPr="00AC615E" w:rsidTr="00B73E14">
        <w:tc>
          <w:tcPr>
            <w:tcW w:w="6299" w:type="dxa"/>
          </w:tcPr>
          <w:p w:rsidR="00E274E7" w:rsidRPr="00111B35" w:rsidRDefault="00E274E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 xml:space="preserve">2.3.1. Численность </w:t>
            </w:r>
            <w:proofErr w:type="gramStart"/>
            <w:r w:rsidRPr="00111B35">
              <w:rPr>
                <w:rFonts w:ascii="Times New Roman" w:hAnsi="Times New Roman"/>
              </w:rPr>
              <w:t>обучающихся</w:t>
            </w:r>
            <w:proofErr w:type="gramEnd"/>
            <w:r w:rsidRPr="00111B35">
              <w:rPr>
                <w:rFonts w:ascii="Times New Roman" w:hAnsi="Times New Roman"/>
              </w:rPr>
              <w:t xml:space="preserve">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в расчете на одного педагогического работника.</w:t>
            </w:r>
          </w:p>
        </w:tc>
        <w:tc>
          <w:tcPr>
            <w:tcW w:w="1531" w:type="dxa"/>
          </w:tcPr>
          <w:p w:rsidR="00E274E7" w:rsidRPr="00111B35" w:rsidRDefault="00E274E7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E274E7" w:rsidRPr="00111B35" w:rsidRDefault="0028382A" w:rsidP="006C5B7D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0,</w:t>
            </w:r>
            <w:r w:rsidR="006C5B7D" w:rsidRPr="00111B35">
              <w:rPr>
                <w:rFonts w:ascii="Times New Roman" w:hAnsi="Times New Roman"/>
              </w:rPr>
              <w:t>24</w:t>
            </w:r>
            <w:r w:rsidRPr="00111B35">
              <w:rPr>
                <w:rFonts w:ascii="Times New Roman" w:hAnsi="Times New Roman"/>
              </w:rPr>
              <w:t xml:space="preserve"> </w:t>
            </w:r>
            <w:r w:rsidR="00C803BB" w:rsidRPr="00111B35">
              <w:rPr>
                <w:rFonts w:ascii="Times New Roman" w:hAnsi="Times New Roman"/>
              </w:rPr>
              <w:t xml:space="preserve"> чел.</w:t>
            </w:r>
          </w:p>
        </w:tc>
      </w:tr>
      <w:tr w:rsidR="00E274E7" w:rsidRPr="00AC615E" w:rsidTr="00B73E14">
        <w:tc>
          <w:tcPr>
            <w:tcW w:w="6299" w:type="dxa"/>
          </w:tcPr>
          <w:p w:rsidR="00E274E7" w:rsidRPr="00111B35" w:rsidRDefault="00E274E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:rsidR="00E274E7" w:rsidRPr="00111B35" w:rsidRDefault="00E274E7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111B35">
              <w:rPr>
                <w:rFonts w:ascii="Times New Roman" w:hAnsi="Times New Roman"/>
              </w:rPr>
              <w:t>п</w:t>
            </w:r>
            <w:proofErr w:type="gramEnd"/>
            <w:r w:rsidRPr="00111B35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E274E7" w:rsidRPr="00111B35" w:rsidRDefault="006C5B7D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18,2</w:t>
            </w:r>
            <w:r w:rsidR="00E61788" w:rsidRPr="00111B35">
              <w:rPr>
                <w:rFonts w:ascii="Times New Roman" w:hAnsi="Times New Roman"/>
              </w:rPr>
              <w:t>%</w:t>
            </w:r>
          </w:p>
        </w:tc>
      </w:tr>
      <w:tr w:rsidR="00E274E7" w:rsidRPr="00AC615E" w:rsidTr="00B73E14">
        <w:tc>
          <w:tcPr>
            <w:tcW w:w="6299" w:type="dxa"/>
          </w:tcPr>
          <w:p w:rsidR="00E274E7" w:rsidRPr="00111B35" w:rsidRDefault="00E274E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2.3.3. Отношение среднемесячной заработной платы педагогических работников государственных (муниципальных)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1531" w:type="dxa"/>
          </w:tcPr>
          <w:p w:rsidR="00E274E7" w:rsidRPr="00111B35" w:rsidRDefault="00E274E7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111B35">
              <w:rPr>
                <w:rFonts w:ascii="Times New Roman" w:hAnsi="Times New Roman"/>
              </w:rPr>
              <w:t>п</w:t>
            </w:r>
            <w:proofErr w:type="gramEnd"/>
            <w:r w:rsidRPr="00111B35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E274E7" w:rsidRPr="00111B35" w:rsidRDefault="00B01C01" w:rsidP="00EC25A6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87,2</w:t>
            </w:r>
            <w:r w:rsidR="00D25D55" w:rsidRPr="00111B35">
              <w:rPr>
                <w:rFonts w:ascii="Times New Roman" w:hAnsi="Times New Roman"/>
              </w:rPr>
              <w:t>%</w:t>
            </w:r>
          </w:p>
        </w:tc>
      </w:tr>
      <w:tr w:rsidR="00E274E7" w:rsidRPr="00AC615E" w:rsidTr="00B73E14">
        <w:tc>
          <w:tcPr>
            <w:tcW w:w="6299" w:type="dxa"/>
          </w:tcPr>
          <w:p w:rsidR="00E274E7" w:rsidRPr="00111B35" w:rsidRDefault="00E274E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</w:t>
            </w:r>
            <w:r w:rsidRPr="00111B35">
              <w:rPr>
                <w:rFonts w:ascii="Times New Roman" w:hAnsi="Times New Roman"/>
              </w:rPr>
              <w:lastRenderedPageBreak/>
              <w:t>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:rsidR="00E274E7" w:rsidRPr="00111B35" w:rsidRDefault="00E274E7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111B35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111B35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E274E7" w:rsidRPr="00111B35" w:rsidRDefault="00B01C01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5</w:t>
            </w:r>
            <w:r w:rsidR="005D3479" w:rsidRPr="00111B35">
              <w:rPr>
                <w:rFonts w:ascii="Times New Roman" w:hAnsi="Times New Roman"/>
              </w:rPr>
              <w:t>2</w:t>
            </w:r>
            <w:r w:rsidR="00D25D55" w:rsidRPr="00111B35">
              <w:rPr>
                <w:rFonts w:ascii="Times New Roman" w:hAnsi="Times New Roman"/>
              </w:rPr>
              <w:t>%</w:t>
            </w:r>
          </w:p>
        </w:tc>
      </w:tr>
      <w:tr w:rsidR="00E274E7" w:rsidRPr="00AC615E" w:rsidTr="00B73E14">
        <w:tc>
          <w:tcPr>
            <w:tcW w:w="9361" w:type="dxa"/>
            <w:gridSpan w:val="3"/>
          </w:tcPr>
          <w:p w:rsidR="00E274E7" w:rsidRPr="00111B35" w:rsidRDefault="00E274E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lastRenderedPageBreak/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учителей-дефектологов,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нарушениями):</w:t>
            </w:r>
          </w:p>
        </w:tc>
      </w:tr>
      <w:tr w:rsidR="00E274E7" w:rsidRPr="00AC615E" w:rsidTr="00B73E14">
        <w:tc>
          <w:tcPr>
            <w:tcW w:w="7830" w:type="dxa"/>
            <w:gridSpan w:val="2"/>
          </w:tcPr>
          <w:p w:rsidR="00E274E7" w:rsidRPr="00111B35" w:rsidRDefault="00E274E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социальных педагогов:</w:t>
            </w:r>
          </w:p>
        </w:tc>
        <w:tc>
          <w:tcPr>
            <w:tcW w:w="1531" w:type="dxa"/>
          </w:tcPr>
          <w:p w:rsidR="00E274E7" w:rsidRPr="00111B35" w:rsidRDefault="00E274E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D25D55" w:rsidRPr="00AC615E" w:rsidTr="00B73E14">
        <w:tc>
          <w:tcPr>
            <w:tcW w:w="6299" w:type="dxa"/>
          </w:tcPr>
          <w:p w:rsidR="00D25D55" w:rsidRPr="00111B35" w:rsidRDefault="00D25D55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всего,</w:t>
            </w:r>
          </w:p>
        </w:tc>
        <w:tc>
          <w:tcPr>
            <w:tcW w:w="1531" w:type="dxa"/>
          </w:tcPr>
          <w:p w:rsidR="00D25D55" w:rsidRPr="00111B35" w:rsidRDefault="00D25D55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D25D55" w:rsidRPr="00111B35" w:rsidRDefault="005D3479" w:rsidP="00A4391E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60</w:t>
            </w:r>
            <w:r w:rsidR="00D25D55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D25D55" w:rsidRPr="00AC615E" w:rsidTr="00B73E14">
        <w:tc>
          <w:tcPr>
            <w:tcW w:w="6299" w:type="dxa"/>
          </w:tcPr>
          <w:p w:rsidR="00D25D55" w:rsidRPr="00111B35" w:rsidRDefault="00D25D55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из них в штате;</w:t>
            </w:r>
          </w:p>
        </w:tc>
        <w:tc>
          <w:tcPr>
            <w:tcW w:w="1531" w:type="dxa"/>
          </w:tcPr>
          <w:p w:rsidR="00D25D55" w:rsidRPr="00111B35" w:rsidRDefault="00D25D55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D25D55" w:rsidRPr="00111B35" w:rsidRDefault="005D3479" w:rsidP="00A4391E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60</w:t>
            </w:r>
            <w:r w:rsidR="00D25D55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D25D55" w:rsidRPr="00AC615E" w:rsidTr="00B73E14">
        <w:tc>
          <w:tcPr>
            <w:tcW w:w="7830" w:type="dxa"/>
            <w:gridSpan w:val="2"/>
          </w:tcPr>
          <w:p w:rsidR="00D25D55" w:rsidRPr="00111B35" w:rsidRDefault="00D25D55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педагогов-психологов:</w:t>
            </w:r>
          </w:p>
        </w:tc>
        <w:tc>
          <w:tcPr>
            <w:tcW w:w="1531" w:type="dxa"/>
          </w:tcPr>
          <w:p w:rsidR="00D25D55" w:rsidRPr="00111B35" w:rsidRDefault="00D25D55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D25D55" w:rsidRPr="00AC615E" w:rsidTr="00B73E14">
        <w:tc>
          <w:tcPr>
            <w:tcW w:w="6299" w:type="dxa"/>
          </w:tcPr>
          <w:p w:rsidR="00D25D55" w:rsidRPr="00111B35" w:rsidRDefault="00D25D55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всего,</w:t>
            </w:r>
          </w:p>
        </w:tc>
        <w:tc>
          <w:tcPr>
            <w:tcW w:w="1531" w:type="dxa"/>
          </w:tcPr>
          <w:p w:rsidR="00D25D55" w:rsidRPr="00111B35" w:rsidRDefault="00D25D55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D25D55" w:rsidRPr="00111B35" w:rsidRDefault="005D3479" w:rsidP="00A4391E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20</w:t>
            </w:r>
            <w:r w:rsidR="00D25D55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D25D55" w:rsidRPr="00AC615E" w:rsidTr="00B73E14">
        <w:tc>
          <w:tcPr>
            <w:tcW w:w="6299" w:type="dxa"/>
          </w:tcPr>
          <w:p w:rsidR="00D25D55" w:rsidRPr="00111B35" w:rsidRDefault="00D25D55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из них в штате;</w:t>
            </w:r>
          </w:p>
        </w:tc>
        <w:tc>
          <w:tcPr>
            <w:tcW w:w="1531" w:type="dxa"/>
          </w:tcPr>
          <w:p w:rsidR="00D25D55" w:rsidRPr="00111B35" w:rsidRDefault="00D25D55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D25D55" w:rsidRPr="00111B35" w:rsidRDefault="005D3479" w:rsidP="00A4391E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20</w:t>
            </w:r>
            <w:r w:rsidR="00D25D55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D25D55" w:rsidRPr="00AC615E" w:rsidTr="00B73E14">
        <w:tc>
          <w:tcPr>
            <w:tcW w:w="7830" w:type="dxa"/>
            <w:gridSpan w:val="2"/>
          </w:tcPr>
          <w:p w:rsidR="00D25D55" w:rsidRPr="00111B35" w:rsidRDefault="00D25D55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учителей-логопедов:</w:t>
            </w:r>
          </w:p>
        </w:tc>
        <w:tc>
          <w:tcPr>
            <w:tcW w:w="1531" w:type="dxa"/>
          </w:tcPr>
          <w:p w:rsidR="00D25D55" w:rsidRPr="00111B35" w:rsidRDefault="00D25D55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D25D55" w:rsidRPr="00AC615E" w:rsidTr="00B73E14">
        <w:tc>
          <w:tcPr>
            <w:tcW w:w="6299" w:type="dxa"/>
          </w:tcPr>
          <w:p w:rsidR="00D25D55" w:rsidRPr="00111B35" w:rsidRDefault="00D25D55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всего,</w:t>
            </w:r>
          </w:p>
        </w:tc>
        <w:tc>
          <w:tcPr>
            <w:tcW w:w="1531" w:type="dxa"/>
          </w:tcPr>
          <w:p w:rsidR="00D25D55" w:rsidRPr="00111B35" w:rsidRDefault="00D25D55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D25D55" w:rsidRPr="00111B35" w:rsidRDefault="004966FB" w:rsidP="00A4391E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0</w:t>
            </w:r>
            <w:r w:rsidR="00D25D55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D25D55" w:rsidRPr="00AC615E" w:rsidTr="00B73E14">
        <w:tc>
          <w:tcPr>
            <w:tcW w:w="6299" w:type="dxa"/>
          </w:tcPr>
          <w:p w:rsidR="00D25D55" w:rsidRPr="00111B35" w:rsidRDefault="00D25D55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из них в штате;</w:t>
            </w:r>
          </w:p>
        </w:tc>
        <w:tc>
          <w:tcPr>
            <w:tcW w:w="1531" w:type="dxa"/>
          </w:tcPr>
          <w:p w:rsidR="00D25D55" w:rsidRPr="00111B35" w:rsidRDefault="00D25D55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D25D55" w:rsidRPr="00111B35" w:rsidRDefault="004966FB" w:rsidP="00A4391E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0</w:t>
            </w:r>
            <w:r w:rsidR="00D25D55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D25D55" w:rsidRPr="00AC615E" w:rsidTr="00B73E14">
        <w:tc>
          <w:tcPr>
            <w:tcW w:w="7830" w:type="dxa"/>
            <w:gridSpan w:val="2"/>
          </w:tcPr>
          <w:p w:rsidR="00D25D55" w:rsidRPr="00111B35" w:rsidRDefault="00D25D55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учителей-дефектологов:</w:t>
            </w:r>
          </w:p>
        </w:tc>
        <w:tc>
          <w:tcPr>
            <w:tcW w:w="1531" w:type="dxa"/>
          </w:tcPr>
          <w:p w:rsidR="00D25D55" w:rsidRPr="00111B35" w:rsidRDefault="00D25D55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D25D55" w:rsidRPr="00AC615E" w:rsidTr="00B73E14">
        <w:tc>
          <w:tcPr>
            <w:tcW w:w="6299" w:type="dxa"/>
          </w:tcPr>
          <w:p w:rsidR="00D25D55" w:rsidRPr="00111B35" w:rsidRDefault="00D25D55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всего,</w:t>
            </w:r>
          </w:p>
        </w:tc>
        <w:tc>
          <w:tcPr>
            <w:tcW w:w="1531" w:type="dxa"/>
          </w:tcPr>
          <w:p w:rsidR="00D25D55" w:rsidRPr="00111B35" w:rsidRDefault="00D25D55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D25D55" w:rsidRPr="00111B35" w:rsidRDefault="00D25D55" w:rsidP="00A4391E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6,6%</w:t>
            </w:r>
          </w:p>
        </w:tc>
      </w:tr>
      <w:tr w:rsidR="00D25D55" w:rsidRPr="00AC615E" w:rsidTr="00B73E14">
        <w:tc>
          <w:tcPr>
            <w:tcW w:w="6299" w:type="dxa"/>
          </w:tcPr>
          <w:p w:rsidR="00D25D55" w:rsidRPr="00111B35" w:rsidRDefault="00D25D55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из них в штате.</w:t>
            </w:r>
          </w:p>
        </w:tc>
        <w:tc>
          <w:tcPr>
            <w:tcW w:w="1531" w:type="dxa"/>
          </w:tcPr>
          <w:p w:rsidR="00D25D55" w:rsidRPr="00111B35" w:rsidRDefault="00D25D55" w:rsidP="00B73E14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D25D55" w:rsidRPr="00111B35" w:rsidRDefault="00D25D55" w:rsidP="00A4391E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6,6%</w:t>
            </w:r>
          </w:p>
        </w:tc>
      </w:tr>
      <w:tr w:rsidR="00D25D55" w:rsidRPr="00AC615E" w:rsidTr="00B73E14">
        <w:tc>
          <w:tcPr>
            <w:tcW w:w="9361" w:type="dxa"/>
            <w:gridSpan w:val="3"/>
          </w:tcPr>
          <w:p w:rsidR="00D25D55" w:rsidRPr="00C652B8" w:rsidRDefault="00D25D55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C652B8">
              <w:rPr>
                <w:rFonts w:ascii="Times New Roman" w:hAnsi="Times New Roman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D25D55" w:rsidRPr="00AC615E" w:rsidTr="00B73E14">
        <w:tc>
          <w:tcPr>
            <w:tcW w:w="6299" w:type="dxa"/>
          </w:tcPr>
          <w:p w:rsidR="00D25D55" w:rsidRPr="00C652B8" w:rsidRDefault="00D25D55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652B8">
              <w:rPr>
                <w:rFonts w:ascii="Times New Roman" w:hAnsi="Times New Roman"/>
              </w:rPr>
              <w:t>2.4.1. Учебная площадь организаций, реализующих образовательные программы начального общего, основного общего, среднего общего образования, в расчете на одного обучающегося.</w:t>
            </w:r>
          </w:p>
        </w:tc>
        <w:tc>
          <w:tcPr>
            <w:tcW w:w="1531" w:type="dxa"/>
          </w:tcPr>
          <w:p w:rsidR="00D25D55" w:rsidRPr="00C652B8" w:rsidRDefault="00D25D55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C652B8">
              <w:rPr>
                <w:rFonts w:ascii="Times New Roman" w:hAnsi="Times New Roman"/>
              </w:rPr>
              <w:t>к</w:t>
            </w:r>
            <w:proofErr w:type="gramEnd"/>
            <w:r w:rsidRPr="00C652B8">
              <w:rPr>
                <w:rFonts w:ascii="Times New Roman" w:hAnsi="Times New Roman"/>
              </w:rPr>
              <w:t>вадратный метр</w:t>
            </w:r>
          </w:p>
        </w:tc>
        <w:tc>
          <w:tcPr>
            <w:tcW w:w="1531" w:type="dxa"/>
          </w:tcPr>
          <w:p w:rsidR="00D25D55" w:rsidRPr="00C652B8" w:rsidRDefault="00D25D55" w:rsidP="00B73E14">
            <w:pPr>
              <w:pStyle w:val="ConsPlusNormal"/>
              <w:rPr>
                <w:rFonts w:ascii="Times New Roman" w:hAnsi="Times New Roman"/>
              </w:rPr>
            </w:pPr>
            <w:r w:rsidRPr="00C652B8">
              <w:rPr>
                <w:rFonts w:ascii="Times New Roman" w:hAnsi="Times New Roman" w:cs="Times New Roman"/>
              </w:rPr>
              <w:t>9,0 кв.м.</w:t>
            </w:r>
          </w:p>
        </w:tc>
      </w:tr>
      <w:tr w:rsidR="00D25D55" w:rsidRPr="00AC615E" w:rsidTr="00B73E14">
        <w:tc>
          <w:tcPr>
            <w:tcW w:w="6299" w:type="dxa"/>
          </w:tcPr>
          <w:p w:rsidR="00D25D55" w:rsidRPr="00C652B8" w:rsidRDefault="00D25D55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C652B8">
              <w:rPr>
                <w:rFonts w:ascii="Times New Roman" w:hAnsi="Times New Roman"/>
              </w:rPr>
              <w:t>2.4.2. Удельный вес числа общеобразовательных организаций, имеющих все виды благоустройства (водопровод, центральное отопление, канализация), в общем числе организаций.</w:t>
            </w:r>
          </w:p>
        </w:tc>
        <w:tc>
          <w:tcPr>
            <w:tcW w:w="1531" w:type="dxa"/>
          </w:tcPr>
          <w:p w:rsidR="00D25D55" w:rsidRPr="00C652B8" w:rsidRDefault="00D25D55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C652B8">
              <w:rPr>
                <w:rFonts w:ascii="Times New Roman" w:hAnsi="Times New Roman"/>
              </w:rPr>
              <w:t>п</w:t>
            </w:r>
            <w:proofErr w:type="gramEnd"/>
            <w:r w:rsidRPr="00C652B8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D25D55" w:rsidRPr="00C652B8" w:rsidRDefault="00202F09" w:rsidP="00D25D55">
            <w:pPr>
              <w:pStyle w:val="ConsPlusNormal"/>
              <w:rPr>
                <w:rFonts w:ascii="Times New Roman" w:hAnsi="Times New Roman"/>
              </w:rPr>
            </w:pPr>
            <w:r w:rsidRPr="00C652B8">
              <w:rPr>
                <w:rFonts w:ascii="Times New Roman" w:hAnsi="Times New Roman" w:cs="Times New Roman"/>
              </w:rPr>
              <w:t>87%</w:t>
            </w:r>
          </w:p>
        </w:tc>
      </w:tr>
      <w:tr w:rsidR="00D25D55" w:rsidRPr="00AC615E" w:rsidTr="00B73E14">
        <w:tc>
          <w:tcPr>
            <w:tcW w:w="9361" w:type="dxa"/>
            <w:gridSpan w:val="3"/>
          </w:tcPr>
          <w:p w:rsidR="00D25D55" w:rsidRPr="004966FB" w:rsidRDefault="00D25D55" w:rsidP="00B73E14">
            <w:pPr>
              <w:pStyle w:val="ConsPlusNormal"/>
              <w:jc w:val="both"/>
              <w:rPr>
                <w:rFonts w:ascii="Times New Roman" w:hAnsi="Times New Roman"/>
                <w:color w:val="C00000"/>
              </w:rPr>
            </w:pPr>
            <w:r w:rsidRPr="004966FB">
              <w:rPr>
                <w:rFonts w:ascii="Times New Roman" w:hAnsi="Times New Roman"/>
                <w:color w:val="C00000"/>
              </w:rPr>
              <w:t>2</w:t>
            </w:r>
            <w:r w:rsidRPr="005711C8">
              <w:rPr>
                <w:rFonts w:ascii="Times New Roman" w:hAnsi="Times New Roman"/>
              </w:rPr>
              <w:t>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</w:tc>
      </w:tr>
      <w:tr w:rsidR="005711C8" w:rsidRPr="00AC615E" w:rsidTr="00B73E14">
        <w:tc>
          <w:tcPr>
            <w:tcW w:w="6299" w:type="dxa"/>
          </w:tcPr>
          <w:p w:rsidR="005711C8" w:rsidRPr="00AC615E" w:rsidRDefault="005711C8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всего;</w:t>
            </w:r>
          </w:p>
        </w:tc>
        <w:tc>
          <w:tcPr>
            <w:tcW w:w="1531" w:type="dxa"/>
          </w:tcPr>
          <w:p w:rsidR="005711C8" w:rsidRPr="00AC615E" w:rsidRDefault="005711C8" w:rsidP="00DB400F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единица</w:t>
            </w:r>
          </w:p>
        </w:tc>
        <w:tc>
          <w:tcPr>
            <w:tcW w:w="1531" w:type="dxa"/>
          </w:tcPr>
          <w:p w:rsidR="005711C8" w:rsidRPr="00BB2246" w:rsidRDefault="005711C8" w:rsidP="00DB40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ед.</w:t>
            </w:r>
          </w:p>
        </w:tc>
      </w:tr>
      <w:tr w:rsidR="005711C8" w:rsidRPr="00AC615E" w:rsidTr="00B73E14">
        <w:tc>
          <w:tcPr>
            <w:tcW w:w="6299" w:type="dxa"/>
          </w:tcPr>
          <w:p w:rsidR="005711C8" w:rsidRPr="00AC615E" w:rsidRDefault="005711C8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имеющих доступ к информационно-телекоммуникационной сети "Интернет".</w:t>
            </w:r>
          </w:p>
        </w:tc>
        <w:tc>
          <w:tcPr>
            <w:tcW w:w="1531" w:type="dxa"/>
          </w:tcPr>
          <w:p w:rsidR="005711C8" w:rsidRPr="00AC615E" w:rsidRDefault="005711C8" w:rsidP="00DB400F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единица</w:t>
            </w:r>
          </w:p>
        </w:tc>
        <w:tc>
          <w:tcPr>
            <w:tcW w:w="1531" w:type="dxa"/>
          </w:tcPr>
          <w:p w:rsidR="005711C8" w:rsidRPr="00BB2246" w:rsidRDefault="005711C8" w:rsidP="00DB40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ед.</w:t>
            </w:r>
          </w:p>
        </w:tc>
      </w:tr>
      <w:tr w:rsidR="005711C8" w:rsidRPr="00AC615E" w:rsidTr="00B73E14">
        <w:tc>
          <w:tcPr>
            <w:tcW w:w="6299" w:type="dxa"/>
          </w:tcPr>
          <w:p w:rsidR="005711C8" w:rsidRPr="00AC615E" w:rsidRDefault="005711C8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2.4.4. Доля образовательных организаций, реализующих образовательные программы начального общего, основного общего, среднего общего образования, обеспеченных </w:t>
            </w:r>
            <w:proofErr w:type="spellStart"/>
            <w:r w:rsidRPr="00AC615E">
              <w:rPr>
                <w:rFonts w:ascii="Times New Roman" w:hAnsi="Times New Roman"/>
              </w:rPr>
              <w:t>интернет-соединением</w:t>
            </w:r>
            <w:proofErr w:type="spellEnd"/>
            <w:r w:rsidRPr="00AC615E">
              <w:rPr>
                <w:rFonts w:ascii="Times New Roman" w:hAnsi="Times New Roman"/>
              </w:rPr>
              <w:t xml:space="preserve"> со скоростью соединения не менее 100 Мб/</w:t>
            </w:r>
            <w:proofErr w:type="gramStart"/>
            <w:r w:rsidRPr="00AC615E">
              <w:rPr>
                <w:rFonts w:ascii="Times New Roman" w:hAnsi="Times New Roman"/>
              </w:rPr>
              <w:t>с</w:t>
            </w:r>
            <w:proofErr w:type="gramEnd"/>
            <w:r w:rsidRPr="00AC615E">
              <w:rPr>
                <w:rFonts w:ascii="Times New Roman" w:hAnsi="Times New Roman"/>
              </w:rPr>
              <w:t xml:space="preserve"> - </w:t>
            </w:r>
            <w:proofErr w:type="gramStart"/>
            <w:r w:rsidRPr="00AC615E">
              <w:rPr>
                <w:rFonts w:ascii="Times New Roman" w:hAnsi="Times New Roman"/>
              </w:rPr>
              <w:t>для</w:t>
            </w:r>
            <w:proofErr w:type="gramEnd"/>
            <w:r w:rsidRPr="00AC615E">
              <w:rPr>
                <w:rFonts w:ascii="Times New Roman" w:hAnsi="Times New Roman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</w:t>
            </w:r>
            <w:r w:rsidRPr="00AC615E">
              <w:rPr>
                <w:rFonts w:ascii="Times New Roman" w:hAnsi="Times New Roman"/>
              </w:rPr>
              <w:lastRenderedPageBreak/>
              <w:t>городского типа.</w:t>
            </w:r>
          </w:p>
        </w:tc>
        <w:tc>
          <w:tcPr>
            <w:tcW w:w="1531" w:type="dxa"/>
          </w:tcPr>
          <w:p w:rsidR="005711C8" w:rsidRPr="00AC615E" w:rsidRDefault="005711C8" w:rsidP="00DB400F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5711C8" w:rsidRPr="00AC615E" w:rsidRDefault="005711C8" w:rsidP="00DB400F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90%</w:t>
            </w:r>
          </w:p>
        </w:tc>
      </w:tr>
      <w:tr w:rsidR="005711C8" w:rsidRPr="00AC615E" w:rsidTr="00B73E14">
        <w:tc>
          <w:tcPr>
            <w:tcW w:w="6299" w:type="dxa"/>
          </w:tcPr>
          <w:p w:rsidR="005711C8" w:rsidRPr="00AC615E" w:rsidRDefault="005711C8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lastRenderedPageBreak/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организаций.</w:t>
            </w:r>
          </w:p>
        </w:tc>
        <w:tc>
          <w:tcPr>
            <w:tcW w:w="1531" w:type="dxa"/>
          </w:tcPr>
          <w:p w:rsidR="005711C8" w:rsidRPr="00AC615E" w:rsidRDefault="005711C8" w:rsidP="00DB400F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5711C8" w:rsidRPr="00AC615E" w:rsidRDefault="005711C8" w:rsidP="00DB400F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D25D55" w:rsidRPr="00AC615E" w:rsidTr="00B73E14">
        <w:tc>
          <w:tcPr>
            <w:tcW w:w="9361" w:type="dxa"/>
            <w:gridSpan w:val="3"/>
          </w:tcPr>
          <w:p w:rsidR="00D25D55" w:rsidRPr="00AC615E" w:rsidRDefault="00D25D55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</w:tr>
      <w:tr w:rsidR="00D25D55" w:rsidRPr="00AC615E" w:rsidTr="00B73E14">
        <w:tc>
          <w:tcPr>
            <w:tcW w:w="6299" w:type="dxa"/>
          </w:tcPr>
          <w:p w:rsidR="00D25D55" w:rsidRPr="00202F09" w:rsidRDefault="00D25D55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202F09">
              <w:rPr>
                <w:rFonts w:ascii="Times New Roman" w:hAnsi="Times New Roman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организаций.</w:t>
            </w:r>
          </w:p>
        </w:tc>
        <w:tc>
          <w:tcPr>
            <w:tcW w:w="1531" w:type="dxa"/>
          </w:tcPr>
          <w:p w:rsidR="00D25D55" w:rsidRPr="00202F09" w:rsidRDefault="00D25D55" w:rsidP="00B73E14">
            <w:pPr>
              <w:pStyle w:val="ConsPlusNormal"/>
              <w:rPr>
                <w:rFonts w:ascii="Times New Roman" w:hAnsi="Times New Roman"/>
              </w:rPr>
            </w:pPr>
            <w:r w:rsidRPr="00202F09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D25D55" w:rsidRPr="00202F09" w:rsidRDefault="00B877A3" w:rsidP="00B73E14">
            <w:pPr>
              <w:pStyle w:val="ConsPlusNormal"/>
              <w:rPr>
                <w:rFonts w:ascii="Times New Roman" w:hAnsi="Times New Roman"/>
              </w:rPr>
            </w:pPr>
            <w:r w:rsidRPr="00202F09">
              <w:rPr>
                <w:rFonts w:ascii="Times New Roman" w:hAnsi="Times New Roman"/>
              </w:rPr>
              <w:t>8</w:t>
            </w:r>
            <w:r w:rsidR="00A4391E" w:rsidRPr="00202F09">
              <w:rPr>
                <w:rFonts w:ascii="Times New Roman" w:hAnsi="Times New Roman"/>
              </w:rPr>
              <w:t>0%</w:t>
            </w:r>
          </w:p>
        </w:tc>
      </w:tr>
      <w:tr w:rsidR="00D25D55" w:rsidRPr="00AC615E" w:rsidTr="00B73E14">
        <w:tc>
          <w:tcPr>
            <w:tcW w:w="9361" w:type="dxa"/>
            <w:gridSpan w:val="3"/>
          </w:tcPr>
          <w:p w:rsidR="00D25D55" w:rsidRPr="00AC615E" w:rsidRDefault="00D25D55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2.5.2. </w:t>
            </w:r>
            <w:proofErr w:type="gramStart"/>
            <w:r w:rsidRPr="00AC615E">
              <w:rPr>
                <w:rFonts w:ascii="Times New Roman" w:hAnsi="Times New Roman"/>
              </w:rPr>
              <w:t>Распределение численности обучающихся с ограниченными возможностями здоровья и инвалидностью по реализации образовательных программ начального общего, основного общего, среднего общего образования в формах: совместного обучения с другими обучающимися (инклюзии), в отдельных классах, группах или в отдельных образовательных организациях, осуществляющих реализацию адаптированных основных образовательных программ начального общего, основного общего и среднего общего образования:</w:t>
            </w:r>
            <w:proofErr w:type="gramEnd"/>
          </w:p>
        </w:tc>
      </w:tr>
      <w:tr w:rsidR="00D25D55" w:rsidRPr="00AC615E" w:rsidTr="00B73E14">
        <w:tc>
          <w:tcPr>
            <w:tcW w:w="6299" w:type="dxa"/>
          </w:tcPr>
          <w:p w:rsidR="00D25D55" w:rsidRPr="00AC615E" w:rsidRDefault="00D25D55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в отдельных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- всего,</w:t>
            </w:r>
          </w:p>
        </w:tc>
        <w:tc>
          <w:tcPr>
            <w:tcW w:w="1531" w:type="dxa"/>
          </w:tcPr>
          <w:p w:rsidR="00D25D55" w:rsidRPr="00AC615E" w:rsidRDefault="00D25D55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D25D55" w:rsidRPr="00AC615E" w:rsidRDefault="00A4391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</w:tr>
      <w:tr w:rsidR="00A4391E" w:rsidRPr="00AC615E" w:rsidTr="00B73E14">
        <w:tc>
          <w:tcPr>
            <w:tcW w:w="6299" w:type="dxa"/>
          </w:tcPr>
          <w:p w:rsidR="00A4391E" w:rsidRPr="00AC615E" w:rsidRDefault="00A4391E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из них инвалидов, детей-инвалидов;</w:t>
            </w:r>
          </w:p>
        </w:tc>
        <w:tc>
          <w:tcPr>
            <w:tcW w:w="1531" w:type="dxa"/>
          </w:tcPr>
          <w:p w:rsidR="00A4391E" w:rsidRPr="00AC615E" w:rsidRDefault="00A4391E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A4391E" w:rsidRPr="00AC615E" w:rsidRDefault="00A4391E" w:rsidP="00A439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</w:tr>
      <w:tr w:rsidR="00A4391E" w:rsidRPr="00AC615E" w:rsidTr="00B73E14">
        <w:tc>
          <w:tcPr>
            <w:tcW w:w="6299" w:type="dxa"/>
          </w:tcPr>
          <w:p w:rsidR="00A4391E" w:rsidRPr="00AC615E" w:rsidRDefault="00A4391E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в отдельных классах, осуществляющих образовательную деятельность по адаптированным образовательным программам начального общего, основного общего образования, - всего,</w:t>
            </w:r>
          </w:p>
        </w:tc>
        <w:tc>
          <w:tcPr>
            <w:tcW w:w="1531" w:type="dxa"/>
          </w:tcPr>
          <w:p w:rsidR="00A4391E" w:rsidRPr="00AC615E" w:rsidRDefault="00A4391E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A4391E" w:rsidRPr="00AC615E" w:rsidRDefault="00A4391E" w:rsidP="00A439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</w:tr>
      <w:tr w:rsidR="00A4391E" w:rsidRPr="00AC615E" w:rsidTr="00B73E14">
        <w:tc>
          <w:tcPr>
            <w:tcW w:w="6299" w:type="dxa"/>
          </w:tcPr>
          <w:p w:rsidR="00A4391E" w:rsidRPr="00AC615E" w:rsidRDefault="00A4391E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из них инвалидов, детей-инвалидов;</w:t>
            </w:r>
          </w:p>
        </w:tc>
        <w:tc>
          <w:tcPr>
            <w:tcW w:w="1531" w:type="dxa"/>
          </w:tcPr>
          <w:p w:rsidR="00A4391E" w:rsidRPr="00AC615E" w:rsidRDefault="00A4391E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A4391E" w:rsidRPr="00AC615E" w:rsidRDefault="00A4391E" w:rsidP="00A439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</w:tr>
      <w:tr w:rsidR="00A4391E" w:rsidRPr="00AC615E" w:rsidTr="00B73E14">
        <w:tc>
          <w:tcPr>
            <w:tcW w:w="6299" w:type="dxa"/>
          </w:tcPr>
          <w:p w:rsidR="00A4391E" w:rsidRPr="00AC615E" w:rsidRDefault="00A4391E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в формате совместного обучения (инклюзии) - всего,</w:t>
            </w:r>
          </w:p>
        </w:tc>
        <w:tc>
          <w:tcPr>
            <w:tcW w:w="1531" w:type="dxa"/>
          </w:tcPr>
          <w:p w:rsidR="00A4391E" w:rsidRPr="00AC615E" w:rsidRDefault="00A4391E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A4391E" w:rsidRPr="00AC615E" w:rsidRDefault="001C2887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A4391E" w:rsidRPr="00AC615E" w:rsidTr="00B73E14">
        <w:tc>
          <w:tcPr>
            <w:tcW w:w="6299" w:type="dxa"/>
          </w:tcPr>
          <w:p w:rsidR="00A4391E" w:rsidRPr="00AC615E" w:rsidRDefault="00A4391E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из них инвалидов, детей-инвалидов.</w:t>
            </w:r>
          </w:p>
        </w:tc>
        <w:tc>
          <w:tcPr>
            <w:tcW w:w="1531" w:type="dxa"/>
          </w:tcPr>
          <w:p w:rsidR="00A4391E" w:rsidRPr="00AC615E" w:rsidRDefault="00A4391E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A4391E" w:rsidRPr="00111B35" w:rsidRDefault="00122F8D" w:rsidP="002563D1">
            <w:pPr>
              <w:pStyle w:val="ConsPlusNormal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 w:cs="Times New Roman"/>
              </w:rPr>
              <w:t>3</w:t>
            </w:r>
            <w:r w:rsidR="003F1D80" w:rsidRPr="00111B35">
              <w:rPr>
                <w:rFonts w:ascii="Times New Roman" w:hAnsi="Times New Roman" w:cs="Times New Roman"/>
              </w:rPr>
              <w:t>3,</w:t>
            </w:r>
            <w:r w:rsidR="002563D1" w:rsidRPr="00111B35">
              <w:rPr>
                <w:rFonts w:ascii="Times New Roman" w:hAnsi="Times New Roman" w:cs="Times New Roman"/>
              </w:rPr>
              <w:t>5</w:t>
            </w:r>
            <w:r w:rsidR="00814DAC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1C2887" w:rsidRPr="00AC615E" w:rsidTr="00B73E14">
        <w:tc>
          <w:tcPr>
            <w:tcW w:w="6299" w:type="dxa"/>
          </w:tcPr>
          <w:p w:rsidR="001C2887" w:rsidRPr="00AC615E" w:rsidRDefault="001C288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AC615E">
              <w:rPr>
                <w:rFonts w:ascii="Times New Roman" w:hAnsi="Times New Roman"/>
              </w:rPr>
              <w:t>численности</w:t>
            </w:r>
            <w:proofErr w:type="gramEnd"/>
            <w:r w:rsidRPr="00AC615E">
              <w:rPr>
                <w:rFonts w:ascii="Times New Roman" w:hAnsi="Times New Roman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1531" w:type="dxa"/>
          </w:tcPr>
          <w:p w:rsidR="001C2887" w:rsidRPr="00AC615E" w:rsidRDefault="001C2887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1C2887" w:rsidRPr="00AC615E" w:rsidRDefault="001C2887" w:rsidP="0077261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1C2887" w:rsidRPr="00AC615E" w:rsidTr="00B73E14">
        <w:tc>
          <w:tcPr>
            <w:tcW w:w="6299" w:type="dxa"/>
          </w:tcPr>
          <w:p w:rsidR="001C2887" w:rsidRPr="00AC615E" w:rsidRDefault="001C288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AC615E">
              <w:rPr>
                <w:rFonts w:ascii="Times New Roman" w:hAnsi="Times New Roman"/>
              </w:rPr>
              <w:t>численности</w:t>
            </w:r>
            <w:proofErr w:type="gramEnd"/>
            <w:r w:rsidRPr="00AC615E">
              <w:rPr>
                <w:rFonts w:ascii="Times New Roman" w:hAnsi="Times New Roman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:rsidR="001C2887" w:rsidRPr="00AC615E" w:rsidRDefault="001C2887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1C2887" w:rsidRPr="00AC615E" w:rsidRDefault="00E54253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  <w:r w:rsidR="00814DAC">
              <w:rPr>
                <w:rFonts w:ascii="Times New Roman" w:hAnsi="Times New Roman" w:cs="Times New Roman"/>
              </w:rPr>
              <w:t>%</w:t>
            </w:r>
          </w:p>
        </w:tc>
      </w:tr>
      <w:tr w:rsidR="001C2887" w:rsidRPr="00AC615E" w:rsidTr="00B73E14">
        <w:tc>
          <w:tcPr>
            <w:tcW w:w="9361" w:type="dxa"/>
            <w:gridSpan w:val="3"/>
          </w:tcPr>
          <w:p w:rsidR="001C2887" w:rsidRPr="00AC615E" w:rsidRDefault="001C2887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425C3">
              <w:rPr>
                <w:rFonts w:ascii="Times New Roman" w:hAnsi="Times New Roman"/>
              </w:rPr>
              <w:t>2.5.5. Укомплектованность</w:t>
            </w:r>
            <w:r w:rsidRPr="00AC615E">
              <w:rPr>
                <w:rFonts w:ascii="Times New Roman" w:hAnsi="Times New Roman"/>
              </w:rPr>
              <w:t xml:space="preserve"> отдельных общеобразовательных организаций, осуществляющих </w:t>
            </w:r>
            <w:proofErr w:type="gramStart"/>
            <w:r w:rsidRPr="00AC615E">
              <w:rPr>
                <w:rFonts w:ascii="Times New Roman" w:hAnsi="Times New Roman"/>
              </w:rPr>
              <w:t>обучение</w:t>
            </w:r>
            <w:proofErr w:type="gramEnd"/>
            <w:r w:rsidRPr="00AC615E">
              <w:rPr>
                <w:rFonts w:ascii="Times New Roman" w:hAnsi="Times New Roman"/>
              </w:rPr>
              <w:t xml:space="preserve"> по адаптированным образовательным программам начального общего, основного общего и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нарушениями), педагогическими работниками: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AC615E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всего;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BB2246" w:rsidRDefault="00C3478F" w:rsidP="007726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учителя-дефектологи;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BB2246" w:rsidRDefault="00C3478F" w:rsidP="00862AEE">
            <w:pPr>
              <w:pStyle w:val="ConsPlusNormal"/>
              <w:rPr>
                <w:rFonts w:ascii="Times New Roman" w:hAnsi="Times New Roman" w:cs="Times New Roman"/>
              </w:rPr>
            </w:pPr>
            <w:r w:rsidRPr="00BB2246">
              <w:rPr>
                <w:rFonts w:ascii="Times New Roman" w:hAnsi="Times New Roman" w:cs="Times New Roman"/>
              </w:rPr>
              <w:t>6,</w:t>
            </w:r>
            <w:r w:rsidR="00862AE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педагоги-психологи;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BB2246" w:rsidRDefault="00862AEE" w:rsidP="007726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3478F"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lastRenderedPageBreak/>
              <w:t>учителя-логопеды;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BB2246" w:rsidRDefault="00862AEE" w:rsidP="007726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3478F"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социальные педагоги;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BB2246" w:rsidRDefault="00862AEE" w:rsidP="007726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C3478F"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proofErr w:type="spellStart"/>
            <w:r w:rsidRPr="00AC615E">
              <w:rPr>
                <w:rFonts w:ascii="Times New Roman" w:hAnsi="Times New Roman"/>
              </w:rPr>
              <w:t>тьюторы</w:t>
            </w:r>
            <w:proofErr w:type="spellEnd"/>
            <w:r w:rsidRPr="00AC615E">
              <w:rPr>
                <w:rFonts w:ascii="Times New Roman" w:hAnsi="Times New Roman"/>
              </w:rPr>
              <w:t>.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BB2246" w:rsidRDefault="00862AEE" w:rsidP="007726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  <w:r w:rsidR="00C3478F"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9361" w:type="dxa"/>
            <w:gridSpan w:val="3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2.5.6. Численность </w:t>
            </w:r>
            <w:proofErr w:type="gramStart"/>
            <w:r w:rsidRPr="00AC615E">
              <w:rPr>
                <w:rFonts w:ascii="Times New Roman" w:hAnsi="Times New Roman"/>
              </w:rPr>
              <w:t>обучающихся</w:t>
            </w:r>
            <w:proofErr w:type="gramEnd"/>
            <w:r w:rsidRPr="00AC615E">
              <w:rPr>
                <w:rFonts w:ascii="Times New Roman" w:hAnsi="Times New Roman"/>
              </w:rPr>
              <w:t xml:space="preserve"> по адаптированным основным общеобразовательным программам в расчете на одного работника: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учителя-дефектолога;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C3478F" w:rsidRPr="00111B35" w:rsidRDefault="00C3478F" w:rsidP="0099427E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1</w:t>
            </w:r>
            <w:r w:rsidR="0099427E" w:rsidRPr="00111B35">
              <w:rPr>
                <w:rFonts w:ascii="Times New Roman" w:hAnsi="Times New Roman" w:cs="Times New Roman"/>
              </w:rPr>
              <w:t>58</w:t>
            </w:r>
            <w:r w:rsidRPr="00111B35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учителя-логопеда;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C3478F" w:rsidRPr="00111B35" w:rsidRDefault="00862AEE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0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педагога-психолога;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C3478F" w:rsidRPr="00111B35" w:rsidRDefault="00F247EF" w:rsidP="0099427E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5</w:t>
            </w:r>
            <w:r w:rsidR="0099427E" w:rsidRPr="00111B35">
              <w:rPr>
                <w:rFonts w:ascii="Times New Roman" w:hAnsi="Times New Roman" w:cs="Times New Roman"/>
              </w:rPr>
              <w:t>2,6</w:t>
            </w:r>
            <w:r w:rsidR="00C3478F" w:rsidRPr="00111B35">
              <w:rPr>
                <w:rFonts w:ascii="Times New Roman" w:hAnsi="Times New Roman" w:cs="Times New Roman"/>
              </w:rPr>
              <w:t xml:space="preserve">  чел.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proofErr w:type="spellStart"/>
            <w:r w:rsidRPr="00AC615E">
              <w:rPr>
                <w:rFonts w:ascii="Times New Roman" w:hAnsi="Times New Roman"/>
              </w:rPr>
              <w:t>тьютора</w:t>
            </w:r>
            <w:proofErr w:type="spellEnd"/>
            <w:r w:rsidRPr="00AC615E">
              <w:rPr>
                <w:rFonts w:ascii="Times New Roman" w:hAnsi="Times New Roman"/>
              </w:rPr>
              <w:t>, ассистента (помощника).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C3478F" w:rsidRPr="00111B35" w:rsidRDefault="00F247EF" w:rsidP="0099427E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1</w:t>
            </w:r>
            <w:r w:rsidR="0099427E" w:rsidRPr="00111B35">
              <w:rPr>
                <w:rFonts w:ascii="Times New Roman" w:hAnsi="Times New Roman" w:cs="Times New Roman"/>
              </w:rPr>
              <w:t>58</w:t>
            </w:r>
            <w:r w:rsidRPr="00111B35">
              <w:rPr>
                <w:rFonts w:ascii="Times New Roman" w:hAnsi="Times New Roman" w:cs="Times New Roman"/>
              </w:rPr>
              <w:t xml:space="preserve"> </w:t>
            </w:r>
            <w:r w:rsidR="00C3478F" w:rsidRPr="00111B35">
              <w:rPr>
                <w:rFonts w:ascii="Times New Roman" w:hAnsi="Times New Roman" w:cs="Times New Roman"/>
              </w:rPr>
              <w:t>чел.</w:t>
            </w:r>
          </w:p>
        </w:tc>
      </w:tr>
      <w:tr w:rsidR="00C3478F" w:rsidRPr="00AC615E" w:rsidTr="00B73E14">
        <w:tc>
          <w:tcPr>
            <w:tcW w:w="9361" w:type="dxa"/>
            <w:gridSpan w:val="3"/>
          </w:tcPr>
          <w:p w:rsidR="00C3478F" w:rsidRPr="00111B35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111B35">
              <w:rPr>
                <w:rFonts w:ascii="Times New Roman" w:hAnsi="Times New Roman"/>
              </w:rPr>
              <w:t xml:space="preserve">2.5.7. Распределение численности детей, обучающихся по адаптированным образовательным программам начального общего, основного общего и среднего общего образования, по видам программ: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111B35">
                <w:rPr>
                  <w:rFonts w:ascii="Times New Roman" w:hAnsi="Times New Roman"/>
                </w:rPr>
                <w:t>&lt;*&gt;</w:t>
              </w:r>
            </w:hyperlink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для глухих;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111B35" w:rsidRDefault="00C3478F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0%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для слабослышащих и позднооглохших;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111B35" w:rsidRDefault="00FA1288" w:rsidP="008C0D3F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0</w:t>
            </w:r>
            <w:r w:rsidR="008C0D3F" w:rsidRPr="00111B35">
              <w:rPr>
                <w:rFonts w:ascii="Times New Roman" w:hAnsi="Times New Roman" w:cs="Times New Roman"/>
              </w:rPr>
              <w:t xml:space="preserve"> </w:t>
            </w:r>
            <w:r w:rsidR="00C3478F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для слепых;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111B35" w:rsidRDefault="00C3478F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0%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для слабовидящих;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111B35" w:rsidRDefault="008C0D3F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0</w:t>
            </w:r>
            <w:r w:rsidR="00C3478F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 тяжелыми нарушениями речи;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111B35" w:rsidRDefault="0099427E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1,8</w:t>
            </w:r>
            <w:r w:rsidR="00C3478F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 нарушениями опорно-двигательного аппарата;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111B35" w:rsidRDefault="0099427E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8,2</w:t>
            </w:r>
            <w:r w:rsidR="00C3478F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 задержкой психического развития;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111B35" w:rsidRDefault="0099427E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55,6</w:t>
            </w:r>
            <w:r w:rsidR="00C3478F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с расстройствами </w:t>
            </w:r>
            <w:proofErr w:type="spellStart"/>
            <w:r w:rsidRPr="00AC615E">
              <w:rPr>
                <w:rFonts w:ascii="Times New Roman" w:hAnsi="Times New Roman"/>
              </w:rPr>
              <w:t>аутистического</w:t>
            </w:r>
            <w:proofErr w:type="spellEnd"/>
            <w:r w:rsidRPr="00AC615E">
              <w:rPr>
                <w:rFonts w:ascii="Times New Roman" w:hAnsi="Times New Roman"/>
              </w:rPr>
              <w:t xml:space="preserve"> спектра;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111B35" w:rsidRDefault="00FA1288" w:rsidP="008C0D3F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2,</w:t>
            </w:r>
            <w:r w:rsidR="008C0D3F" w:rsidRPr="00111B35">
              <w:rPr>
                <w:rFonts w:ascii="Times New Roman" w:hAnsi="Times New Roman" w:cs="Times New Roman"/>
              </w:rPr>
              <w:t>5</w:t>
            </w:r>
            <w:r w:rsidR="00C3478F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со сложными дефектами;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111B35" w:rsidRDefault="0099427E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0</w:t>
            </w:r>
            <w:r w:rsidR="00C3478F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6059F1" w:rsidTr="00B73E14">
        <w:tc>
          <w:tcPr>
            <w:tcW w:w="6299" w:type="dxa"/>
          </w:tcPr>
          <w:p w:rsidR="00C3478F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других обучающихся с ограниченными возможностями здоровья.</w:t>
            </w:r>
          </w:p>
          <w:p w:rsidR="008C0D3F" w:rsidRPr="00AC615E" w:rsidRDefault="008C0D3F" w:rsidP="001425C3">
            <w:pPr>
              <w:jc w:val="both"/>
            </w:pP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111B35" w:rsidRDefault="0099427E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111B35">
              <w:rPr>
                <w:rFonts w:ascii="Times New Roman" w:hAnsi="Times New Roman" w:cs="Times New Roman"/>
              </w:rPr>
              <w:t>31,6</w:t>
            </w:r>
            <w:r w:rsidR="00C3478F" w:rsidRPr="00111B35"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9361" w:type="dxa"/>
            <w:gridSpan w:val="3"/>
          </w:tcPr>
          <w:p w:rsidR="00C3478F" w:rsidRPr="00AC615E" w:rsidRDefault="00C3478F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AC615E">
              <w:rPr>
                <w:rFonts w:ascii="Times New Roman" w:hAnsi="Times New Roman"/>
              </w:rPr>
              <w:t>здоровьесберегающие</w:t>
            </w:r>
            <w:proofErr w:type="spellEnd"/>
            <w:r w:rsidRPr="00AC615E">
              <w:rPr>
                <w:rFonts w:ascii="Times New Roman" w:hAnsi="Times New Roman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C3478F" w:rsidRPr="00BB2246" w:rsidRDefault="00C3478F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BB2246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C3478F" w:rsidRPr="00BB2246" w:rsidRDefault="00C3478F" w:rsidP="00862AEE">
            <w:pPr>
              <w:pStyle w:val="ConsPlusNormal"/>
              <w:rPr>
                <w:rFonts w:ascii="Times New Roman" w:hAnsi="Times New Roman" w:cs="Times New Roman"/>
              </w:rPr>
            </w:pPr>
            <w:r w:rsidRPr="00BB2246">
              <w:rPr>
                <w:rFonts w:ascii="Times New Roman" w:hAnsi="Times New Roman" w:cs="Times New Roman"/>
              </w:rPr>
              <w:t>6,</w:t>
            </w:r>
            <w:r w:rsidR="00862AE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202F09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202F09">
              <w:rPr>
                <w:rFonts w:ascii="Times New Roman" w:hAnsi="Times New Roman"/>
              </w:rPr>
              <w:t>2.6.3. Удельный вес числа организаций, имеющих спортивные залы, в общем числе общеобразовательных организаций.</w:t>
            </w:r>
          </w:p>
        </w:tc>
        <w:tc>
          <w:tcPr>
            <w:tcW w:w="1531" w:type="dxa"/>
          </w:tcPr>
          <w:p w:rsidR="00C3478F" w:rsidRPr="00202F09" w:rsidRDefault="00C3478F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202F09">
              <w:rPr>
                <w:rFonts w:ascii="Times New Roman" w:hAnsi="Times New Roman"/>
              </w:rPr>
              <w:t>п</w:t>
            </w:r>
            <w:proofErr w:type="gramEnd"/>
            <w:r w:rsidRPr="00202F09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C3478F" w:rsidRPr="00202F09" w:rsidRDefault="00C3478F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202F09">
              <w:rPr>
                <w:rFonts w:ascii="Times New Roman" w:hAnsi="Times New Roman" w:cs="Times New Roman"/>
              </w:rPr>
              <w:t>93,3%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2.6.4. Удельный вес числа организаций, имеющих закрытые плавательные бассейны, в общем числе общеобразовательных организаций.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C3478F" w:rsidRPr="00BB2246" w:rsidRDefault="00C3478F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BB22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9361" w:type="dxa"/>
            <w:gridSpan w:val="3"/>
          </w:tcPr>
          <w:p w:rsidR="00C3478F" w:rsidRPr="00AC615E" w:rsidRDefault="00C3478F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</w:t>
            </w:r>
            <w:r w:rsidRPr="00AC615E">
              <w:rPr>
                <w:rFonts w:ascii="Times New Roman" w:hAnsi="Times New Roman"/>
              </w:rPr>
              <w:lastRenderedPageBreak/>
              <w:t>осуществляющих образовательную деятельность)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lastRenderedPageBreak/>
              <w:t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r w:rsidRPr="00BB2246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9361" w:type="dxa"/>
            <w:gridSpan w:val="3"/>
          </w:tcPr>
          <w:p w:rsidR="00C3478F" w:rsidRPr="00AC615E" w:rsidRDefault="00C3478F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2.8.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2.8.1. Общий объем финансовых средств, поступивших в общеобразовательные организации, в расчете на одного обучающегося.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т</w:t>
            </w:r>
            <w:proofErr w:type="gramEnd"/>
            <w:r w:rsidRPr="00AC615E">
              <w:rPr>
                <w:rFonts w:ascii="Times New Roman" w:hAnsi="Times New Roman"/>
              </w:rPr>
              <w:t>ысяча рублей</w:t>
            </w:r>
          </w:p>
        </w:tc>
        <w:tc>
          <w:tcPr>
            <w:tcW w:w="1531" w:type="dxa"/>
          </w:tcPr>
          <w:p w:rsidR="00C3478F" w:rsidRPr="001E5BBC" w:rsidRDefault="00EC25A6" w:rsidP="001E5BBC">
            <w:pPr>
              <w:pStyle w:val="ConsPlusNormal"/>
              <w:rPr>
                <w:rFonts w:ascii="Times New Roman" w:hAnsi="Times New Roman"/>
              </w:rPr>
            </w:pPr>
            <w:r w:rsidRPr="001E5BBC">
              <w:rPr>
                <w:rFonts w:ascii="Times New Roman" w:hAnsi="Times New Roman"/>
              </w:rPr>
              <w:t>2</w:t>
            </w:r>
            <w:r w:rsidR="001E5BBC" w:rsidRPr="001E5BBC">
              <w:rPr>
                <w:rFonts w:ascii="Times New Roman" w:hAnsi="Times New Roman"/>
              </w:rPr>
              <w:t>60</w:t>
            </w:r>
            <w:r w:rsidR="00C3478F" w:rsidRPr="001E5BBC">
              <w:rPr>
                <w:rFonts w:ascii="Times New Roman" w:hAnsi="Times New Roman"/>
              </w:rPr>
              <w:t>,</w:t>
            </w:r>
            <w:r w:rsidR="001E5BBC" w:rsidRPr="001E5BBC">
              <w:rPr>
                <w:rFonts w:ascii="Times New Roman" w:hAnsi="Times New Roman"/>
              </w:rPr>
              <w:t>77</w:t>
            </w:r>
            <w:r w:rsidRPr="001E5BBC">
              <w:rPr>
                <w:rFonts w:ascii="Times New Roman" w:hAnsi="Times New Roman"/>
              </w:rPr>
              <w:t xml:space="preserve"> </w:t>
            </w:r>
            <w:r w:rsidR="00C3478F" w:rsidRPr="001E5BBC">
              <w:rPr>
                <w:rFonts w:ascii="Times New Roman" w:hAnsi="Times New Roman"/>
              </w:rPr>
              <w:t>тыс.</w:t>
            </w:r>
            <w:r w:rsidR="003B2C71">
              <w:rPr>
                <w:rFonts w:ascii="Times New Roman" w:hAnsi="Times New Roman"/>
              </w:rPr>
              <w:t xml:space="preserve"> </w:t>
            </w:r>
            <w:r w:rsidR="00C3478F" w:rsidRPr="001E5BBC">
              <w:rPr>
                <w:rFonts w:ascii="Times New Roman" w:hAnsi="Times New Roman"/>
              </w:rPr>
              <w:t>руб</w:t>
            </w:r>
            <w:r w:rsidR="003B2C71">
              <w:rPr>
                <w:rFonts w:ascii="Times New Roman" w:hAnsi="Times New Roman"/>
              </w:rPr>
              <w:t>.</w:t>
            </w:r>
          </w:p>
        </w:tc>
      </w:tr>
      <w:tr w:rsidR="00C3478F" w:rsidRPr="00AC615E" w:rsidTr="00B73E14">
        <w:tc>
          <w:tcPr>
            <w:tcW w:w="6299" w:type="dxa"/>
          </w:tcPr>
          <w:p w:rsidR="00C3478F" w:rsidRPr="00AC615E" w:rsidRDefault="00C3478F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1531" w:type="dxa"/>
          </w:tcPr>
          <w:p w:rsidR="00C3478F" w:rsidRPr="00AC615E" w:rsidRDefault="00C3478F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C3478F" w:rsidRPr="001E5BBC" w:rsidRDefault="001E5BBC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1E5BBC">
              <w:rPr>
                <w:rFonts w:ascii="Times New Roman" w:hAnsi="Times New Roman" w:cs="Times New Roman"/>
              </w:rPr>
              <w:t>1,3</w:t>
            </w:r>
            <w:r w:rsidR="00C3478F" w:rsidRPr="001E5BBC">
              <w:rPr>
                <w:rFonts w:ascii="Times New Roman" w:hAnsi="Times New Roman" w:cs="Times New Roman"/>
              </w:rPr>
              <w:t>%</w:t>
            </w:r>
          </w:p>
        </w:tc>
      </w:tr>
      <w:tr w:rsidR="00C3478F" w:rsidRPr="00AC615E" w:rsidTr="00B73E14">
        <w:tc>
          <w:tcPr>
            <w:tcW w:w="9361" w:type="dxa"/>
            <w:gridSpan w:val="3"/>
          </w:tcPr>
          <w:p w:rsidR="00C3478F" w:rsidRPr="00AC615E" w:rsidRDefault="00C3478F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BB2246" w:rsidRDefault="00763A64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BB2246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BB2246" w:rsidRDefault="00763A64" w:rsidP="0077261D">
            <w:pPr>
              <w:pStyle w:val="ConsPlusNormal"/>
              <w:rPr>
                <w:rFonts w:ascii="Times New Roman" w:hAnsi="Times New Roman" w:cs="Times New Roman"/>
              </w:rPr>
            </w:pPr>
            <w:r w:rsidRPr="00BB22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5711C8" w:rsidRDefault="00763A64" w:rsidP="00B73E14">
            <w:pPr>
              <w:pStyle w:val="ConsPlusNormal"/>
              <w:jc w:val="both"/>
              <w:rPr>
                <w:rFonts w:ascii="Times New Roman" w:hAnsi="Times New Roman"/>
                <w:color w:val="4F6228" w:themeColor="accent3" w:themeShade="80"/>
              </w:rPr>
            </w:pPr>
            <w:r w:rsidRPr="005711C8">
              <w:rPr>
                <w:rFonts w:ascii="Times New Roman" w:hAnsi="Times New Roman"/>
                <w:color w:val="4F6228" w:themeColor="accent3" w:themeShade="80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организаций.</w:t>
            </w:r>
          </w:p>
        </w:tc>
        <w:tc>
          <w:tcPr>
            <w:tcW w:w="1531" w:type="dxa"/>
          </w:tcPr>
          <w:p w:rsidR="00763A64" w:rsidRPr="005711C8" w:rsidRDefault="00763A64" w:rsidP="00B73E14">
            <w:pPr>
              <w:pStyle w:val="ConsPlusNormal"/>
              <w:rPr>
                <w:rFonts w:ascii="Times New Roman" w:hAnsi="Times New Roman"/>
                <w:color w:val="4F6228" w:themeColor="accent3" w:themeShade="80"/>
              </w:rPr>
            </w:pPr>
            <w:r w:rsidRPr="005711C8">
              <w:rPr>
                <w:rFonts w:ascii="Times New Roman" w:hAnsi="Times New Roman"/>
                <w:color w:val="4F6228" w:themeColor="accent3" w:themeShade="80"/>
              </w:rPr>
              <w:t>процент</w:t>
            </w:r>
          </w:p>
        </w:tc>
        <w:tc>
          <w:tcPr>
            <w:tcW w:w="1531" w:type="dxa"/>
          </w:tcPr>
          <w:p w:rsidR="00763A64" w:rsidRPr="005711C8" w:rsidRDefault="00207540" w:rsidP="0077261D">
            <w:pPr>
              <w:pStyle w:val="ConsPlusNormal"/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711C8">
              <w:rPr>
                <w:rFonts w:ascii="Times New Roman" w:hAnsi="Times New Roman" w:cs="Times New Roman"/>
                <w:color w:val="4F6228" w:themeColor="accent3" w:themeShade="80"/>
              </w:rPr>
              <w:t>53</w:t>
            </w:r>
            <w:r w:rsidR="00763A64" w:rsidRPr="005711C8">
              <w:rPr>
                <w:rFonts w:ascii="Times New Roman" w:hAnsi="Times New Roman" w:cs="Times New Roman"/>
                <w:color w:val="4F6228" w:themeColor="accent3" w:themeShade="80"/>
              </w:rPr>
              <w:t>%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1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II. Профессиональное образование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2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 Сведения о развитии среднего профессионального образования</w:t>
            </w:r>
          </w:p>
        </w:tc>
      </w:tr>
      <w:tr w:rsidR="00763A64" w:rsidRPr="00AC615E" w:rsidTr="00B73E14">
        <w:tc>
          <w:tcPr>
            <w:tcW w:w="7830" w:type="dxa"/>
            <w:gridSpan w:val="2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3.1. Уровень доступности среднего профессионального образования и численность населения, получающего среднее профессиональное образование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15 - 17 лет).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3.1.3. Число поданных заявлений </w:t>
            </w:r>
            <w:proofErr w:type="gramStart"/>
            <w:r w:rsidRPr="00AC615E">
              <w:rPr>
                <w:rFonts w:ascii="Times New Roman" w:hAnsi="Times New Roman"/>
              </w:rPr>
              <w:t>о приеме на обучение по образовательным программам среднего профессионального образования за счет бюджетных ассигнований в расчете</w:t>
            </w:r>
            <w:proofErr w:type="gramEnd"/>
            <w:r w:rsidRPr="00AC615E">
              <w:rPr>
                <w:rFonts w:ascii="Times New Roman" w:hAnsi="Times New Roman"/>
              </w:rPr>
              <w:t xml:space="preserve"> на 100 бюджетных мест.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е</w:t>
            </w:r>
            <w:proofErr w:type="gramEnd"/>
            <w:r w:rsidRPr="00AC615E">
              <w:rPr>
                <w:rFonts w:ascii="Times New Roman" w:hAnsi="Times New Roman"/>
              </w:rPr>
              <w:t>диница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3.2.1. Удельный вес численности лиц, освоивших образовательные программы среднего </w:t>
            </w:r>
            <w:r w:rsidRPr="00AC615E">
              <w:rPr>
                <w:rFonts w:ascii="Times New Roman" w:hAnsi="Times New Roman"/>
              </w:rPr>
              <w:lastRenderedPageBreak/>
              <w:t>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lastRenderedPageBreak/>
              <w:t>программы подготовки квалифицированных рабочих, служащих: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 использованием электронного обучения,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 использованием дистанционных образовательных технологий,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 использованием сетевой формы реализации образовательных программ;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подготовки специалистов среднего звена: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 использованием электронного обучения,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 использованием дистанционных образовательных технологий,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 использованием сетевой формы реализации образовательных программ.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на базе основного общего образования;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на базе среднего общего образования.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на базе основного общего образования;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на базе среднего общего образования.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очная форма обучения;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proofErr w:type="spellStart"/>
            <w:r w:rsidRPr="00AC615E">
              <w:rPr>
                <w:rFonts w:ascii="Times New Roman" w:hAnsi="Times New Roman"/>
              </w:rPr>
              <w:t>очно-заочная</w:t>
            </w:r>
            <w:proofErr w:type="spellEnd"/>
            <w:r w:rsidRPr="00AC615E">
              <w:rPr>
                <w:rFonts w:ascii="Times New Roman" w:hAnsi="Times New Roman"/>
              </w:rPr>
              <w:t xml:space="preserve"> форма обучения;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заочная форма обучения.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очная форма обучения;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proofErr w:type="spellStart"/>
            <w:r w:rsidRPr="00AC615E">
              <w:rPr>
                <w:rFonts w:ascii="Times New Roman" w:hAnsi="Times New Roman"/>
              </w:rPr>
              <w:t>очно-заочная</w:t>
            </w:r>
            <w:proofErr w:type="spellEnd"/>
            <w:r w:rsidRPr="00AC615E">
              <w:rPr>
                <w:rFonts w:ascii="Times New Roman" w:hAnsi="Times New Roman"/>
              </w:rPr>
              <w:t xml:space="preserve"> форма обучения;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lastRenderedPageBreak/>
              <w:t>заочная форма обучения.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подготовки квалифицированных рабочих, служащих;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подготовки специалистов среднего звена.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наличия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3.2.8. Доля несовершеннолетних, состоящих на различных видах учета, обучающихся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3.3.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763A64" w:rsidRPr="00AC615E" w:rsidTr="00B73E14">
        <w:tc>
          <w:tcPr>
            <w:tcW w:w="7830" w:type="dxa"/>
            <w:gridSpan w:val="2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высшее образование: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всего,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преподаватели,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мастера производственного обучения;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среднее профессиональное образование по программам подготовки специалистов среднего звена: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всего,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преподаватели,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мастера производственного обучения.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высшую квалификационную категорию;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первую квалификационную категорию.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3.3.3. Численность студентов, обучающихся по образовательным программам среднего профессионального образования, в расчете на одного преподавателя и мастера производственного обучения в организациях,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подготовки квалифицированных рабочих, служащих;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lastRenderedPageBreak/>
              <w:t>программы подготовки специалистов среднего звена.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3.3.4. Отношение среднемесячной заработной платы преподавателей и мастеров производственного обучения 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трех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 общежитиях).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всего;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единица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имеющих доступ к информационно-телекоммуникационной сети "Интернет".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единица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3.4.4. Доля организаций, осуществляющих образовательную деятельность по образовательным программам среднего профессионального образования, обеспеченных </w:t>
            </w:r>
            <w:proofErr w:type="spellStart"/>
            <w:r w:rsidRPr="00AC615E">
              <w:rPr>
                <w:rFonts w:ascii="Times New Roman" w:hAnsi="Times New Roman"/>
              </w:rPr>
              <w:t>интернет-соединением</w:t>
            </w:r>
            <w:proofErr w:type="spellEnd"/>
            <w:r w:rsidRPr="00AC615E">
              <w:rPr>
                <w:rFonts w:ascii="Times New Roman" w:hAnsi="Times New Roman"/>
              </w:rPr>
              <w:t>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со скоростью соединения от 50 Мб/</w:t>
            </w:r>
            <w:proofErr w:type="gramStart"/>
            <w:r w:rsidRPr="00AC615E">
              <w:rPr>
                <w:rFonts w:ascii="Times New Roman" w:hAnsi="Times New Roman"/>
              </w:rPr>
              <w:t>с</w:t>
            </w:r>
            <w:proofErr w:type="gramEnd"/>
            <w:r w:rsidRPr="00AC615E">
              <w:rPr>
                <w:rFonts w:ascii="Times New Roman" w:hAnsi="Times New Roman"/>
              </w:rPr>
              <w:t xml:space="preserve"> и более;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со скоростью соединения не менее 100 Мб/</w:t>
            </w:r>
            <w:proofErr w:type="gramStart"/>
            <w:r w:rsidRPr="00AC615E">
              <w:rPr>
                <w:rFonts w:ascii="Times New Roman" w:hAnsi="Times New Roman"/>
              </w:rPr>
              <w:t>с</w:t>
            </w:r>
            <w:proofErr w:type="gramEnd"/>
            <w:r w:rsidRPr="00AC615E">
              <w:rPr>
                <w:rFonts w:ascii="Times New Roman" w:hAnsi="Times New Roman"/>
              </w:rPr>
              <w:t>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3.4.5. Площадь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образования, в расчете на одного студента.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квадратный метр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3.5. Условия получения среднего профессионального образования лицами с ограниченными </w:t>
            </w:r>
            <w:r w:rsidRPr="00AC615E">
              <w:rPr>
                <w:rFonts w:ascii="Times New Roman" w:hAnsi="Times New Roman"/>
              </w:rPr>
              <w:lastRenderedPageBreak/>
              <w:t>возможностями здоровья и инвалидами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lastRenderedPageBreak/>
              <w:t xml:space="preserve">3.5.1. Удельный вес числа зданий, доступных для </w:t>
            </w:r>
            <w:proofErr w:type="spellStart"/>
            <w:r w:rsidRPr="00AC615E">
              <w:rPr>
                <w:rFonts w:ascii="Times New Roman" w:hAnsi="Times New Roman"/>
              </w:rPr>
              <w:t>маломобильных</w:t>
            </w:r>
            <w:proofErr w:type="spellEnd"/>
            <w:r w:rsidRPr="00AC615E">
              <w:rPr>
                <w:rFonts w:ascii="Times New Roman" w:hAnsi="Times New Roman"/>
              </w:rPr>
              <w:t xml:space="preserve"> групп населения, в общем числе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учебно-лабораторные здания (корпуса);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здания общежитий.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 образовательным программам среднего профессионального образования: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студенты с ограниченными возможностями здоровья;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инвалиды и дети-инвалиды.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по формам обучения: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очная форма обучения;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proofErr w:type="spellStart"/>
            <w:r w:rsidRPr="00AC615E">
              <w:rPr>
                <w:rFonts w:ascii="Times New Roman" w:hAnsi="Times New Roman"/>
              </w:rPr>
              <w:t>очно-заочная</w:t>
            </w:r>
            <w:proofErr w:type="spellEnd"/>
            <w:r w:rsidRPr="00AC615E">
              <w:rPr>
                <w:rFonts w:ascii="Times New Roman" w:hAnsi="Times New Roman"/>
              </w:rPr>
              <w:t xml:space="preserve"> форма обучения;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заочная форма обучения.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подготовки квалифицированных рабочих, служащих;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подготовки специалистов среднего звена.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3.6. Учебные и </w:t>
            </w:r>
            <w:proofErr w:type="spellStart"/>
            <w:r w:rsidRPr="00AC615E">
              <w:rPr>
                <w:rFonts w:ascii="Times New Roman" w:hAnsi="Times New Roman"/>
              </w:rPr>
              <w:t>внеучебные</w:t>
            </w:r>
            <w:proofErr w:type="spellEnd"/>
            <w:r w:rsidRPr="00AC615E">
              <w:rPr>
                <w:rFonts w:ascii="Times New Roman" w:hAnsi="Times New Roman"/>
              </w:rPr>
              <w:t xml:space="preserve">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3.6.1. 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 образовательным программам среднего профессионального образования за счет бюджетных ассигнований: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подготовки квалифицированных рабочих, служащих;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подготовки специалистов среднего звена.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3.6.2. Удельный вес численности лиц, обучающихся по 50 наиболее перспективным и востребованным на рынке труда профессиям и специальностям, требующим наличия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763A64" w:rsidRPr="00AC615E" w:rsidRDefault="006E1C9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3.6.3. Удельный вес численности лиц, участвующих в региональных чемпионатах "Молодые профессионалы" (</w:t>
            </w:r>
            <w:proofErr w:type="spellStart"/>
            <w:r w:rsidRPr="00AC615E">
              <w:rPr>
                <w:rFonts w:ascii="Times New Roman" w:hAnsi="Times New Roman"/>
              </w:rPr>
              <w:t>WorldSkills</w:t>
            </w:r>
            <w:proofErr w:type="spellEnd"/>
            <w:r w:rsidRPr="00AC615E">
              <w:rPr>
                <w:rFonts w:ascii="Times New Roman" w:hAnsi="Times New Roman"/>
              </w:rPr>
              <w:t xml:space="preserve"> </w:t>
            </w:r>
            <w:proofErr w:type="spellStart"/>
            <w:r w:rsidRPr="00AC615E">
              <w:rPr>
                <w:rFonts w:ascii="Times New Roman" w:hAnsi="Times New Roman"/>
              </w:rPr>
              <w:t>Russia</w:t>
            </w:r>
            <w:proofErr w:type="spellEnd"/>
            <w:r w:rsidRPr="00AC615E">
              <w:rPr>
                <w:rFonts w:ascii="Times New Roman" w:hAnsi="Times New Roman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6E1C9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3.6.4. Удельный вес числа субъектов Российской Федерации, чьи </w:t>
            </w:r>
            <w:r w:rsidRPr="00AC615E">
              <w:rPr>
                <w:rFonts w:ascii="Times New Roman" w:hAnsi="Times New Roman"/>
              </w:rPr>
              <w:lastRenderedPageBreak/>
              <w:t>команды участвуют в национальных чемпионатах профессионального мастерства, в том числе в финале Национального чемпионата "Молодые профессионалы" (</w:t>
            </w:r>
            <w:proofErr w:type="spellStart"/>
            <w:r w:rsidRPr="00AC615E">
              <w:rPr>
                <w:rFonts w:ascii="Times New Roman" w:hAnsi="Times New Roman"/>
              </w:rPr>
              <w:t>WorldSkills</w:t>
            </w:r>
            <w:proofErr w:type="spellEnd"/>
            <w:r w:rsidRPr="00AC615E">
              <w:rPr>
                <w:rFonts w:ascii="Times New Roman" w:hAnsi="Times New Roman"/>
              </w:rPr>
              <w:t xml:space="preserve"> </w:t>
            </w:r>
            <w:proofErr w:type="spellStart"/>
            <w:r w:rsidRPr="00AC615E">
              <w:rPr>
                <w:rFonts w:ascii="Times New Roman" w:hAnsi="Times New Roman"/>
              </w:rPr>
              <w:t>Russia</w:t>
            </w:r>
            <w:proofErr w:type="spellEnd"/>
            <w:r w:rsidRPr="00AC615E">
              <w:rPr>
                <w:rFonts w:ascii="Times New Roman" w:hAnsi="Times New Roman"/>
              </w:rPr>
              <w:t>), в общем числе субъектов Российской Федерации.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763A64" w:rsidRPr="00AC615E" w:rsidRDefault="006E1C9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lastRenderedPageBreak/>
              <w:t>3.6.5. Удельный вес численности лиц, участвующих в национальных чемпионатах "Молодые профессионалы" (</w:t>
            </w:r>
            <w:proofErr w:type="spellStart"/>
            <w:r w:rsidRPr="00AC615E">
              <w:rPr>
                <w:rFonts w:ascii="Times New Roman" w:hAnsi="Times New Roman"/>
              </w:rPr>
              <w:t>WorldSkills</w:t>
            </w:r>
            <w:proofErr w:type="spellEnd"/>
            <w:r w:rsidRPr="00AC615E">
              <w:rPr>
                <w:rFonts w:ascii="Times New Roman" w:hAnsi="Times New Roman"/>
              </w:rPr>
              <w:t xml:space="preserve"> </w:t>
            </w:r>
            <w:proofErr w:type="spellStart"/>
            <w:r w:rsidRPr="00AC615E">
              <w:rPr>
                <w:rFonts w:ascii="Times New Roman" w:hAnsi="Times New Roman"/>
              </w:rPr>
              <w:t>Russia</w:t>
            </w:r>
            <w:proofErr w:type="spellEnd"/>
            <w:r w:rsidRPr="00AC615E">
              <w:rPr>
                <w:rFonts w:ascii="Times New Roman" w:hAnsi="Times New Roman"/>
              </w:rPr>
              <w:t>), всероссийских олимпиадах профессионального мастерства,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763A64" w:rsidRPr="00AC615E" w:rsidRDefault="006E1C9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6E1C9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3.8.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3.8.1. Удельный вес финансовых средств от приносящей доход деятельности в общем объеме финансовых средств, полученных организациями, реализующими образовательные программы среднего профессионального образования, от реализации образовательных программ среднего профессионального образования.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6E1C9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3.8.2. Объем финансовых средств, поступивших в профессиональные образовательные организации, в расчете на одного студента:</w:t>
            </w:r>
          </w:p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профессиональные образовательные организации, реализующие образовательные программы среднего профессионального образования - программы подготовки квалифицированных рабочих, служащих; профессиональные образовательные организации, реализующие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763A64" w:rsidRPr="00AC615E" w:rsidRDefault="006E1C9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3.9.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3.9.1. Удельный вес филиалов образовательных организаций, которые реализуют образовательные программы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образования, с учетом таких филиалов.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763A64" w:rsidRPr="00AC615E" w:rsidRDefault="006E1C9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3.10.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3.10.1. Удельный вес площади зданий, оборудованной охранно-пожарной сигнализацией,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учебно-лабораторные здания (корпуса);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6E1C9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здания общежитий.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6E1C9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3.10.2. Удельный вес площади зданий, находящейся в аварийном состоянии,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lastRenderedPageBreak/>
              <w:t>учебно-лабораторные здания (корпуса);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6E1C9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здания общежитий.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6E1C9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3.10.3. 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учебно-лабораторные здания (корпуса);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6E1C9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здания общежитий.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6E1C9E" w:rsidP="00B73E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86331D" w:rsidRDefault="00763A64" w:rsidP="00B73E14">
            <w:pPr>
              <w:pStyle w:val="ConsPlusNormal"/>
              <w:jc w:val="both"/>
              <w:outlineLvl w:val="1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III. Дополнительное образование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86331D" w:rsidRDefault="00763A64" w:rsidP="00B73E14">
            <w:pPr>
              <w:pStyle w:val="ConsPlusNormal"/>
              <w:jc w:val="both"/>
              <w:outlineLvl w:val="2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 Сведения о развитии дополнительного образования детей и взрослых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86331D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4.1. Численность населения, обучающегося по дополнительным общеобразовательным программам</w:t>
            </w:r>
          </w:p>
        </w:tc>
      </w:tr>
      <w:tr w:rsidR="00EA1169" w:rsidRPr="00AC615E" w:rsidTr="00B73E14">
        <w:tc>
          <w:tcPr>
            <w:tcW w:w="6299" w:type="dxa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4.1.1. Доля детей в возрасте от 5 до 18 лет, охваченных услугами дополнительного образования.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86331D">
                <w:rPr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86331D">
              <w:rPr>
                <w:rFonts w:ascii="Times New Roman" w:hAnsi="Times New Roman"/>
              </w:rPr>
              <w:t>п</w:t>
            </w:r>
            <w:proofErr w:type="gramEnd"/>
            <w:r w:rsidRPr="0086331D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EA1169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55,6</w:t>
            </w:r>
          </w:p>
        </w:tc>
      </w:tr>
      <w:tr w:rsidR="00EA1169" w:rsidRPr="00AC615E" w:rsidTr="00B73E14">
        <w:tc>
          <w:tcPr>
            <w:tcW w:w="9361" w:type="dxa"/>
            <w:gridSpan w:val="3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4.1.2. Структура численности детей, обучающихся по дополнительным общеобразовательным программам, по направлениям: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86331D">
                <w:rPr>
                  <w:rFonts w:ascii="Times New Roman" w:hAnsi="Times New Roman"/>
                </w:rPr>
                <w:t>&lt;*&gt;</w:t>
              </w:r>
            </w:hyperlink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техническое;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46,9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86331D">
              <w:rPr>
                <w:rFonts w:ascii="Times New Roman" w:hAnsi="Times New Roman"/>
              </w:rPr>
              <w:t>естественно-научное</w:t>
            </w:r>
            <w:proofErr w:type="spellEnd"/>
            <w:proofErr w:type="gramEnd"/>
            <w:r w:rsidRPr="0086331D">
              <w:rPr>
                <w:rFonts w:ascii="Times New Roman" w:hAnsi="Times New Roman"/>
              </w:rPr>
              <w:t>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35,0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туристско-краеведческое;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4,3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социально-педагогическое;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46,4</w:t>
            </w:r>
          </w:p>
        </w:tc>
      </w:tr>
      <w:tr w:rsidR="00230F7E" w:rsidRPr="00AC615E" w:rsidTr="00B73E14">
        <w:tc>
          <w:tcPr>
            <w:tcW w:w="9361" w:type="dxa"/>
            <w:gridSpan w:val="3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в области искусств: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по </w:t>
            </w:r>
            <w:proofErr w:type="spellStart"/>
            <w:r w:rsidRPr="0086331D">
              <w:rPr>
                <w:rFonts w:ascii="Times New Roman" w:hAnsi="Times New Roman"/>
              </w:rPr>
              <w:t>общеразвивающим</w:t>
            </w:r>
            <w:proofErr w:type="spellEnd"/>
            <w:r w:rsidRPr="0086331D">
              <w:rPr>
                <w:rFonts w:ascii="Times New Roman" w:hAnsi="Times New Roman"/>
              </w:rPr>
              <w:t xml:space="preserve"> программам,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45,2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по </w:t>
            </w:r>
            <w:proofErr w:type="spellStart"/>
            <w:r w:rsidRPr="0086331D">
              <w:rPr>
                <w:rFonts w:ascii="Times New Roman" w:hAnsi="Times New Roman"/>
              </w:rPr>
              <w:t>предпрофессиональным</w:t>
            </w:r>
            <w:proofErr w:type="spellEnd"/>
            <w:r w:rsidRPr="0086331D">
              <w:rPr>
                <w:rFonts w:ascii="Times New Roman" w:hAnsi="Times New Roman"/>
              </w:rPr>
              <w:t xml:space="preserve"> программам;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0</w:t>
            </w:r>
          </w:p>
        </w:tc>
      </w:tr>
      <w:tr w:rsidR="00230F7E" w:rsidRPr="00AC615E" w:rsidTr="00B73E14">
        <w:tc>
          <w:tcPr>
            <w:tcW w:w="9361" w:type="dxa"/>
            <w:gridSpan w:val="3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в области физической культуры и спорта: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по </w:t>
            </w:r>
            <w:proofErr w:type="spellStart"/>
            <w:r w:rsidRPr="0086331D">
              <w:rPr>
                <w:rFonts w:ascii="Times New Roman" w:hAnsi="Times New Roman"/>
              </w:rPr>
              <w:t>общеразвивающим</w:t>
            </w:r>
            <w:proofErr w:type="spellEnd"/>
            <w:r w:rsidRPr="0086331D">
              <w:rPr>
                <w:rFonts w:ascii="Times New Roman" w:hAnsi="Times New Roman"/>
              </w:rPr>
              <w:t xml:space="preserve"> программам,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64,7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по </w:t>
            </w:r>
            <w:proofErr w:type="spellStart"/>
            <w:r w:rsidRPr="0086331D">
              <w:rPr>
                <w:rFonts w:ascii="Times New Roman" w:hAnsi="Times New Roman"/>
              </w:rPr>
              <w:t>предпрофессиональным</w:t>
            </w:r>
            <w:proofErr w:type="spellEnd"/>
            <w:r w:rsidRPr="0086331D">
              <w:rPr>
                <w:rFonts w:ascii="Times New Roman" w:hAnsi="Times New Roman"/>
              </w:rPr>
              <w:t xml:space="preserve"> программам.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0</w:t>
            </w:r>
          </w:p>
        </w:tc>
      </w:tr>
      <w:tr w:rsidR="00EA1169" w:rsidRPr="00AC615E" w:rsidTr="00B73E14">
        <w:tc>
          <w:tcPr>
            <w:tcW w:w="6299" w:type="dxa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86331D">
              <w:rPr>
                <w:rFonts w:ascii="Times New Roman" w:hAnsi="Times New Roman"/>
              </w:rPr>
              <w:t>п</w:t>
            </w:r>
            <w:proofErr w:type="gramEnd"/>
            <w:r w:rsidRPr="0086331D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0</w:t>
            </w:r>
          </w:p>
        </w:tc>
      </w:tr>
      <w:tr w:rsidR="00EA1169" w:rsidRPr="00AC615E" w:rsidTr="00B73E14">
        <w:tc>
          <w:tcPr>
            <w:tcW w:w="9361" w:type="dxa"/>
            <w:gridSpan w:val="3"/>
          </w:tcPr>
          <w:p w:rsidR="00EA1169" w:rsidRPr="0086331D" w:rsidRDefault="00EA1169" w:rsidP="00DB400F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86331D">
              <w:rPr>
                <w:rFonts w:ascii="Times New Roman" w:hAnsi="Times New Roman"/>
              </w:rPr>
              <w:t>численности</w:t>
            </w:r>
            <w:proofErr w:type="gramEnd"/>
            <w:r w:rsidRPr="0086331D">
              <w:rPr>
                <w:rFonts w:ascii="Times New Roman" w:hAnsi="Times New Roman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86331D">
                <w:rPr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2,1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86331D">
              <w:rPr>
                <w:rFonts w:ascii="Times New Roman" w:hAnsi="Times New Roman"/>
              </w:rPr>
              <w:t>численности</w:t>
            </w:r>
            <w:proofErr w:type="gramEnd"/>
            <w:r w:rsidRPr="0086331D">
              <w:rPr>
                <w:rFonts w:ascii="Times New Roman" w:hAnsi="Times New Roman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86331D">
                <w:rPr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86331D">
              <w:rPr>
                <w:rFonts w:ascii="Times New Roman" w:hAnsi="Times New Roman"/>
              </w:rPr>
              <w:t>п</w:t>
            </w:r>
            <w:proofErr w:type="gramEnd"/>
            <w:r w:rsidRPr="0086331D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2,07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4.2.3. Удельный вес численности детей-инвалидов в общей </w:t>
            </w:r>
            <w:proofErr w:type="gramStart"/>
            <w:r w:rsidRPr="0086331D">
              <w:rPr>
                <w:rFonts w:ascii="Times New Roman" w:hAnsi="Times New Roman"/>
              </w:rPr>
              <w:lastRenderedPageBreak/>
              <w:t>численности</w:t>
            </w:r>
            <w:proofErr w:type="gramEnd"/>
            <w:r w:rsidRPr="0086331D">
              <w:rPr>
                <w:rFonts w:ascii="Times New Roman" w:hAnsi="Times New Roman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86331D">
                <w:rPr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86331D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86331D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0,05</w:t>
            </w:r>
          </w:p>
        </w:tc>
      </w:tr>
      <w:tr w:rsidR="00EA1169" w:rsidRPr="00AC615E" w:rsidTr="00B73E14">
        <w:tc>
          <w:tcPr>
            <w:tcW w:w="9361" w:type="dxa"/>
            <w:gridSpan w:val="3"/>
          </w:tcPr>
          <w:p w:rsidR="00EA1169" w:rsidRPr="0086331D" w:rsidRDefault="00EA1169" w:rsidP="00DB400F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lastRenderedPageBreak/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EA1169" w:rsidRPr="00AC615E" w:rsidTr="00B73E14">
        <w:tc>
          <w:tcPr>
            <w:tcW w:w="6299" w:type="dxa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4.3.1. Отношение среднемесячной заработной платы педагогических работников государственных (муниципальных) организаций, осуществляющих образовательную деятельность по дополнительным общеобразовательным программам, к среднемесячной заработной плате учителей в субъекте Российской Федерации.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EA1169" w:rsidRPr="0086331D" w:rsidRDefault="00230F7E" w:rsidP="00230F7E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109</w:t>
            </w:r>
          </w:p>
        </w:tc>
      </w:tr>
      <w:tr w:rsidR="00EA1169" w:rsidRPr="00AC615E" w:rsidTr="00B73E14">
        <w:tc>
          <w:tcPr>
            <w:tcW w:w="9361" w:type="dxa"/>
            <w:gridSpan w:val="3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всего;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90,4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внешние совместители.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66,6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4.3.3. </w:t>
            </w:r>
            <w:proofErr w:type="gramStart"/>
            <w:r w:rsidRPr="0086331D">
              <w:rPr>
                <w:rFonts w:ascii="Times New Roman" w:hAnsi="Times New Roman"/>
              </w:rPr>
              <w:t>Удельный вес численности педагогов дополнительного образования, получивших образование по укрупненной группе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программы.</w:t>
            </w:r>
            <w:proofErr w:type="gramEnd"/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89,4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4.3.4. Удельный вес численности педагогов дополнительного образования в возрасте </w:t>
            </w:r>
            <w:proofErr w:type="gramStart"/>
            <w:r w:rsidRPr="0086331D">
              <w:rPr>
                <w:rFonts w:ascii="Times New Roman" w:hAnsi="Times New Roman"/>
              </w:rPr>
              <w:t>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</w:t>
            </w:r>
            <w:proofErr w:type="gramEnd"/>
            <w:r w:rsidRPr="0086331D">
              <w:rPr>
                <w:rFonts w:ascii="Times New Roman" w:hAnsi="Times New Roman"/>
              </w:rPr>
              <w:t>.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86331D">
              <w:rPr>
                <w:rFonts w:ascii="Times New Roman" w:hAnsi="Times New Roman"/>
              </w:rPr>
              <w:t>п</w:t>
            </w:r>
            <w:proofErr w:type="gramEnd"/>
            <w:r w:rsidRPr="0086331D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15,7</w:t>
            </w:r>
          </w:p>
        </w:tc>
      </w:tr>
      <w:tr w:rsidR="00EA1169" w:rsidRPr="00AC615E" w:rsidTr="00B73E14">
        <w:tc>
          <w:tcPr>
            <w:tcW w:w="9361" w:type="dxa"/>
            <w:gridSpan w:val="3"/>
          </w:tcPr>
          <w:p w:rsidR="00EA1169" w:rsidRPr="0086331D" w:rsidRDefault="00EA1169" w:rsidP="00DB400F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EA1169" w:rsidRPr="00AC615E" w:rsidTr="00B73E14">
        <w:tc>
          <w:tcPr>
            <w:tcW w:w="6299" w:type="dxa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4.4.1. Общая площадь всех помещений организаций, осуществляющих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квадратный метр</w:t>
            </w:r>
          </w:p>
        </w:tc>
        <w:tc>
          <w:tcPr>
            <w:tcW w:w="1531" w:type="dxa"/>
          </w:tcPr>
          <w:p w:rsidR="00EA1169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3,33</w:t>
            </w:r>
          </w:p>
        </w:tc>
      </w:tr>
      <w:tr w:rsidR="00EA1169" w:rsidRPr="00AC615E" w:rsidTr="00B73E14">
        <w:tc>
          <w:tcPr>
            <w:tcW w:w="9361" w:type="dxa"/>
            <w:gridSpan w:val="3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4.4.2. Удельный вес числа организаций, имеющих следующие виды благоустройства, в общем числе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водопровод;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33,3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центральное отопление;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33,3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канализацию;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33,3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пожарную сигнализацию;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66,6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дымовые </w:t>
            </w:r>
            <w:proofErr w:type="spellStart"/>
            <w:r w:rsidRPr="0086331D">
              <w:rPr>
                <w:rFonts w:ascii="Times New Roman" w:hAnsi="Times New Roman"/>
              </w:rPr>
              <w:t>извещатели</w:t>
            </w:r>
            <w:proofErr w:type="spellEnd"/>
            <w:r w:rsidRPr="0086331D">
              <w:rPr>
                <w:rFonts w:ascii="Times New Roman" w:hAnsi="Times New Roman"/>
              </w:rPr>
              <w:t>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33,3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пожарные краны и рукава;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66,6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системы видеонаблюдения;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33,3</w:t>
            </w:r>
          </w:p>
        </w:tc>
      </w:tr>
      <w:tr w:rsidR="00EA1169" w:rsidRPr="00AC615E" w:rsidTr="00B73E14">
        <w:tc>
          <w:tcPr>
            <w:tcW w:w="6299" w:type="dxa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lastRenderedPageBreak/>
              <w:t>"тревожную кнопку".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33,3</w:t>
            </w:r>
          </w:p>
        </w:tc>
      </w:tr>
      <w:tr w:rsidR="00EA1169" w:rsidRPr="00AC615E" w:rsidTr="00B73E14">
        <w:tc>
          <w:tcPr>
            <w:tcW w:w="9361" w:type="dxa"/>
            <w:gridSpan w:val="3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EA1169" w:rsidRPr="00AC615E" w:rsidTr="00B73E14">
        <w:tc>
          <w:tcPr>
            <w:tcW w:w="6299" w:type="dxa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всего;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единица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1,2</w:t>
            </w:r>
          </w:p>
        </w:tc>
      </w:tr>
      <w:tr w:rsidR="00EA1169" w:rsidRPr="00AC615E" w:rsidTr="00B73E14">
        <w:tc>
          <w:tcPr>
            <w:tcW w:w="6299" w:type="dxa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имеющих доступ к информационно-телекоммуникационной сети "Интернет".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единица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1,2</w:t>
            </w:r>
          </w:p>
        </w:tc>
      </w:tr>
      <w:tr w:rsidR="00EA1169" w:rsidRPr="00AC615E" w:rsidTr="00B73E14">
        <w:tc>
          <w:tcPr>
            <w:tcW w:w="9361" w:type="dxa"/>
            <w:gridSpan w:val="3"/>
          </w:tcPr>
          <w:p w:rsidR="00EA1169" w:rsidRPr="0086331D" w:rsidRDefault="00EA1169" w:rsidP="00DB400F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EA1169" w:rsidRPr="00AC615E" w:rsidTr="00B73E14">
        <w:tc>
          <w:tcPr>
            <w:tcW w:w="6299" w:type="dxa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4.5.1. Темп роста числа организаций (филиалов),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100</w:t>
            </w:r>
          </w:p>
        </w:tc>
      </w:tr>
      <w:tr w:rsidR="00EA1169" w:rsidRPr="00AC615E" w:rsidTr="00B73E14">
        <w:tc>
          <w:tcPr>
            <w:tcW w:w="9361" w:type="dxa"/>
            <w:gridSpan w:val="3"/>
          </w:tcPr>
          <w:p w:rsidR="00EA1169" w:rsidRPr="0086331D" w:rsidRDefault="00EA1169" w:rsidP="00DB400F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4.6.1. Общий объем финансовых средств, поступивших в организации, осуществляющие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86331D">
              <w:rPr>
                <w:rFonts w:ascii="Times New Roman" w:hAnsi="Times New Roman"/>
              </w:rPr>
              <w:t>т</w:t>
            </w:r>
            <w:proofErr w:type="gramEnd"/>
            <w:r w:rsidRPr="0086331D">
              <w:rPr>
                <w:rFonts w:ascii="Times New Roman" w:hAnsi="Times New Roman"/>
              </w:rPr>
              <w:t>ысяча рублей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32,0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4.6.2. Удельный вес финансовых средств от иной приносящей доход деятельности в общем объеме финансовых средств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86331D">
              <w:rPr>
                <w:rFonts w:ascii="Times New Roman" w:hAnsi="Times New Roman"/>
              </w:rPr>
              <w:t>п</w:t>
            </w:r>
            <w:proofErr w:type="gramEnd"/>
            <w:r w:rsidRPr="0086331D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13,1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4.6.3. Удельный вес источников финансирования дополнительных общеобразовательных программ: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средства федерального бюджета, бюджета субъекта Российской Федерации и местного бюджета;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80,5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средства, поступившие от иной приносящей доход деятельности.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13,1</w:t>
            </w:r>
          </w:p>
        </w:tc>
      </w:tr>
      <w:tr w:rsidR="00EA1169" w:rsidRPr="00AC615E" w:rsidTr="00B73E14">
        <w:tc>
          <w:tcPr>
            <w:tcW w:w="9361" w:type="dxa"/>
            <w:gridSpan w:val="3"/>
          </w:tcPr>
          <w:p w:rsidR="00EA1169" w:rsidRPr="0086331D" w:rsidRDefault="00EA1169" w:rsidP="00DB400F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</w:tr>
      <w:tr w:rsidR="00EA1169" w:rsidRPr="00AC615E" w:rsidTr="00B73E14">
        <w:tc>
          <w:tcPr>
            <w:tcW w:w="6299" w:type="dxa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4.7.1. Удельный вес числа организаций, осуществляющих образовательную деятельность, реализующих дополнительные общеобразовательные программы, имеющих филиалы, в общем числе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0</w:t>
            </w:r>
          </w:p>
        </w:tc>
      </w:tr>
      <w:tr w:rsidR="00EA1169" w:rsidRPr="00AC615E" w:rsidTr="00B73E14">
        <w:tc>
          <w:tcPr>
            <w:tcW w:w="9361" w:type="dxa"/>
            <w:gridSpan w:val="3"/>
          </w:tcPr>
          <w:p w:rsidR="00EA1169" w:rsidRPr="0086331D" w:rsidRDefault="00EA1169" w:rsidP="00DB400F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EA1169" w:rsidRPr="00AC615E" w:rsidTr="00B73E14">
        <w:tc>
          <w:tcPr>
            <w:tcW w:w="6299" w:type="dxa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86331D">
              <w:rPr>
                <w:rFonts w:ascii="Times New Roman" w:hAnsi="Times New Roman"/>
              </w:rPr>
              <w:t>п</w:t>
            </w:r>
            <w:proofErr w:type="gramEnd"/>
            <w:r w:rsidRPr="0086331D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0</w:t>
            </w:r>
          </w:p>
        </w:tc>
      </w:tr>
      <w:tr w:rsidR="00EA1169" w:rsidRPr="00AC615E" w:rsidTr="00B73E14">
        <w:tc>
          <w:tcPr>
            <w:tcW w:w="6299" w:type="dxa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4.8.2.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86331D">
              <w:rPr>
                <w:rFonts w:ascii="Times New Roman" w:hAnsi="Times New Roman"/>
              </w:rPr>
              <w:t>п</w:t>
            </w:r>
            <w:proofErr w:type="gramEnd"/>
            <w:r w:rsidRPr="0086331D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EA1169" w:rsidRPr="0086331D" w:rsidRDefault="00EA1169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33,3</w:t>
            </w:r>
          </w:p>
        </w:tc>
      </w:tr>
      <w:tr w:rsidR="00EA1169" w:rsidRPr="00AC615E" w:rsidTr="00B73E14">
        <w:tc>
          <w:tcPr>
            <w:tcW w:w="9361" w:type="dxa"/>
            <w:gridSpan w:val="3"/>
          </w:tcPr>
          <w:p w:rsidR="00EA1169" w:rsidRPr="0086331D" w:rsidRDefault="00EA1169" w:rsidP="00DB400F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lastRenderedPageBreak/>
              <w:t xml:space="preserve">4.9. Учебные и </w:t>
            </w:r>
            <w:proofErr w:type="spellStart"/>
            <w:r w:rsidRPr="0086331D">
              <w:rPr>
                <w:rFonts w:ascii="Times New Roman" w:hAnsi="Times New Roman"/>
              </w:rPr>
              <w:t>внеучебные</w:t>
            </w:r>
            <w:proofErr w:type="spellEnd"/>
            <w:r w:rsidRPr="0086331D">
              <w:rPr>
                <w:rFonts w:ascii="Times New Roman" w:hAnsi="Times New Roman"/>
              </w:rPr>
              <w:t xml:space="preserve"> достижения лиц, обучающихся по программам дополнительного образования детей</w:t>
            </w:r>
          </w:p>
        </w:tc>
      </w:tr>
      <w:tr w:rsidR="00EA1169" w:rsidRPr="00AC615E" w:rsidTr="00B73E14">
        <w:tc>
          <w:tcPr>
            <w:tcW w:w="9361" w:type="dxa"/>
            <w:gridSpan w:val="3"/>
          </w:tcPr>
          <w:p w:rsidR="00EA1169" w:rsidRPr="0086331D" w:rsidRDefault="00EA1169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4.9.1. Результаты занятий детей в организациях, осуществляющих образовательную деятельность по дополнительным общеобразовательным программам (удельный вес родителей детей, обучающихся в организациях, осуществляющих образовательную деятельность по дополнительным общеобразовательным программам,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P793" w:tooltip="&lt;**&gt; Сбор данных начинается с итогов за 2022 год.">
              <w:r w:rsidRPr="0086331D">
                <w:rPr>
                  <w:rFonts w:ascii="Times New Roman" w:hAnsi="Times New Roman"/>
                </w:rPr>
                <w:t>&lt;**&gt;</w:t>
              </w:r>
            </w:hyperlink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86331D">
              <w:rPr>
                <w:rFonts w:ascii="Times New Roman" w:hAnsi="Times New Roman"/>
              </w:rPr>
              <w:t>обучающимися</w:t>
            </w:r>
            <w:proofErr w:type="gramEnd"/>
            <w:r w:rsidRPr="0086331D">
              <w:rPr>
                <w:rFonts w:ascii="Times New Roman" w:hAnsi="Times New Roman"/>
              </w:rPr>
              <w:t>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89,1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выявление и развитие таланта и способностей обучающихся;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94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86331D">
              <w:rPr>
                <w:rFonts w:ascii="Times New Roman" w:hAnsi="Times New Roman"/>
              </w:rPr>
              <w:t>обучающимися</w:t>
            </w:r>
            <w:proofErr w:type="gramEnd"/>
            <w:r w:rsidRPr="0086331D">
              <w:rPr>
                <w:rFonts w:ascii="Times New Roman" w:hAnsi="Times New Roman"/>
              </w:rPr>
              <w:t>;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93,6</w:t>
            </w:r>
          </w:p>
        </w:tc>
      </w:tr>
      <w:tr w:rsidR="00230F7E" w:rsidRPr="00AC615E" w:rsidTr="00B73E14">
        <w:tc>
          <w:tcPr>
            <w:tcW w:w="6299" w:type="dxa"/>
          </w:tcPr>
          <w:p w:rsidR="00230F7E" w:rsidRPr="0086331D" w:rsidRDefault="00230F7E" w:rsidP="00DB400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86331D">
              <w:rPr>
                <w:rFonts w:ascii="Times New Roman" w:hAnsi="Times New Roman"/>
              </w:rPr>
              <w:t>обучающимися</w:t>
            </w:r>
            <w:proofErr w:type="gramEnd"/>
            <w:r w:rsidRPr="0086331D">
              <w:rPr>
                <w:rFonts w:ascii="Times New Roman" w:hAnsi="Times New Roman"/>
              </w:rPr>
              <w:t>.</w:t>
            </w:r>
          </w:p>
        </w:tc>
        <w:tc>
          <w:tcPr>
            <w:tcW w:w="1531" w:type="dxa"/>
          </w:tcPr>
          <w:p w:rsidR="00230F7E" w:rsidRPr="0086331D" w:rsidRDefault="00230F7E" w:rsidP="00DB400F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230F7E" w:rsidRPr="0086331D" w:rsidRDefault="00230F7E" w:rsidP="00F42F2A">
            <w:pPr>
              <w:pStyle w:val="ConsPlusNormal"/>
              <w:rPr>
                <w:rFonts w:ascii="Times New Roman" w:hAnsi="Times New Roman"/>
              </w:rPr>
            </w:pPr>
            <w:r w:rsidRPr="0086331D">
              <w:rPr>
                <w:rFonts w:ascii="Times New Roman" w:hAnsi="Times New Roman"/>
              </w:rPr>
              <w:t>90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1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IV. Профессиональное обучение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2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 Сведения о развитии профессионального обучения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5.1. Численность населения, обучающегося по программам профессионального обучения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5.1.1. Структура численности слушателей, завершивших </w:t>
            </w:r>
            <w:proofErr w:type="gramStart"/>
            <w:r w:rsidRPr="00AC615E">
              <w:rPr>
                <w:rFonts w:ascii="Times New Roman" w:hAnsi="Times New Roman"/>
              </w:rPr>
              <w:t>обучение по</w:t>
            </w:r>
            <w:proofErr w:type="gramEnd"/>
            <w:r w:rsidRPr="00AC615E">
              <w:rPr>
                <w:rFonts w:ascii="Times New Roman" w:hAnsi="Times New Roman"/>
              </w:rPr>
              <w:t xml:space="preserve"> основным программам профессионального обучения: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профессиональной подготовки по профессиям рабочих, должностям служащих;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переподготовки рабочих, служащих;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повышения квалификации рабочих, служащих.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5.1.2. Охват населения основными программами профессионального </w:t>
            </w:r>
            <w:proofErr w:type="gramStart"/>
            <w:r w:rsidRPr="00AC615E">
              <w:rPr>
                <w:rFonts w:ascii="Times New Roman" w:hAnsi="Times New Roman"/>
              </w:rPr>
              <w:t>обучения по</w:t>
            </w:r>
            <w:proofErr w:type="gramEnd"/>
            <w:r w:rsidRPr="00AC615E">
              <w:rPr>
                <w:rFonts w:ascii="Times New Roman" w:hAnsi="Times New Roman"/>
              </w:rPr>
              <w:t xml:space="preserve">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18 - 64 лет;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18 - 34 лет;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35 - 64 лет.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5.2. Содержание образовательной деятельности и организация образовательного процесса по основным программам профессионального обучения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</w:t>
            </w:r>
            <w:proofErr w:type="gramStart"/>
            <w:r w:rsidRPr="00AC615E">
              <w:rPr>
                <w:rFonts w:ascii="Times New Roman" w:hAnsi="Times New Roman"/>
              </w:rPr>
              <w:t>обучение по</w:t>
            </w:r>
            <w:proofErr w:type="gramEnd"/>
            <w:r w:rsidRPr="00AC615E">
              <w:rPr>
                <w:rFonts w:ascii="Times New Roman" w:hAnsi="Times New Roman"/>
              </w:rPr>
              <w:t xml:space="preserve"> основным программам профессионального обучения: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 применением электронного обучения;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 применением дистанционных образовательных технологий;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 применением сетевой формы реализации образовательных программ.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5.2.2. Структура численности слушателей, завершивших </w:t>
            </w:r>
            <w:proofErr w:type="gramStart"/>
            <w:r w:rsidRPr="00AC615E">
              <w:rPr>
                <w:rFonts w:ascii="Times New Roman" w:hAnsi="Times New Roman"/>
              </w:rPr>
              <w:t>обучение по</w:t>
            </w:r>
            <w:proofErr w:type="gramEnd"/>
            <w:r w:rsidRPr="00AC615E">
              <w:rPr>
                <w:rFonts w:ascii="Times New Roman" w:hAnsi="Times New Roman"/>
              </w:rPr>
              <w:t xml:space="preserve"> основным программам профессионального обучения, по источникам финансирования:</w:t>
            </w:r>
          </w:p>
        </w:tc>
      </w:tr>
      <w:tr w:rsidR="00763A64" w:rsidRPr="00AC615E" w:rsidTr="00B73E14">
        <w:tc>
          <w:tcPr>
            <w:tcW w:w="7830" w:type="dxa"/>
            <w:gridSpan w:val="2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lastRenderedPageBreak/>
              <w:t>программы профессиональной подготовки по профессиям рабочих, должностям служащих: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за счет бюджетных ассигнований,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по договорам об оказании платных образовательных услуг за счет средств физических лиц,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переподготовки рабочих, служащих: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за счет бюджетных ассигнований,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по договорам об оказании платных образовательных услуг за счет средств физических лиц,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повышения квалификации рабочих, служащих: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за счет бюджетных ассигнований,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по договорам об оказании платных образовательных услуг за счет средств физических лиц,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ind w:left="283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по договорам об оказании платных образовательных услуг за счет средств юридических лиц.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5.2.3. Удельный вес числа основных программ профессионального обучения, прошедших профессионально-общественную аккредитацию работодателями и их объединениями, в общем числе основных программ профессионального обучения: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профессиональной подготовки по профессиям рабочих, должностям служащих;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переподготовки рабочих, служащих;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повышения квалификации рабочих, служащих.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основным программам профессионального обучения: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высшее образование,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из них </w:t>
            </w:r>
            <w:proofErr w:type="gramStart"/>
            <w:r w:rsidRPr="00AC615E">
              <w:rPr>
                <w:rFonts w:ascii="Times New Roman" w:hAnsi="Times New Roman"/>
              </w:rPr>
              <w:t>соответствующее</w:t>
            </w:r>
            <w:proofErr w:type="gramEnd"/>
            <w:r w:rsidRPr="00AC615E">
              <w:rPr>
                <w:rFonts w:ascii="Times New Roman" w:hAnsi="Times New Roman"/>
              </w:rPr>
              <w:t xml:space="preserve"> профилю обучения;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среднее профессиональное образование по программам подготовки специалистов среднего звена,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из них </w:t>
            </w:r>
            <w:proofErr w:type="gramStart"/>
            <w:r w:rsidRPr="00AC615E">
              <w:rPr>
                <w:rFonts w:ascii="Times New Roman" w:hAnsi="Times New Roman"/>
              </w:rPr>
              <w:t>соответствующее</w:t>
            </w:r>
            <w:proofErr w:type="gramEnd"/>
            <w:r w:rsidRPr="00AC615E">
              <w:rPr>
                <w:rFonts w:ascii="Times New Roman" w:hAnsi="Times New Roman"/>
              </w:rPr>
              <w:t xml:space="preserve"> профилю обучения.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5.3.2. </w:t>
            </w:r>
            <w:proofErr w:type="gramStart"/>
            <w:r w:rsidRPr="00AC615E">
              <w:rPr>
                <w:rFonts w:ascii="Times New Roman" w:hAnsi="Times New Roman"/>
              </w:rPr>
              <w:t xml:space="preserve">Удельный вес численности лиц, завершивших обучение по дополнительным профессиональным программам в форме стажировки в организациях (на предприятиях) реального сектора экономики в течение последних трех лет, в общей численности преподавателей и мастеров производственного обучения </w:t>
            </w:r>
            <w:r w:rsidRPr="00AC615E">
              <w:rPr>
                <w:rFonts w:ascii="Times New Roman" w:hAnsi="Times New Roman"/>
              </w:rPr>
              <w:lastRenderedPageBreak/>
              <w:t>(без внешних совместителей и работающих по договорам гражданско-правового характера) в организациях, осуществляющих образовательную деятельность по основным программам профессионального обучения:</w:t>
            </w:r>
            <w:proofErr w:type="gramEnd"/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lastRenderedPageBreak/>
              <w:t>преподаватели;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мастера производственного обучения.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5.4.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5.4.1. Удельный вес стоимости дорогостоящих машин и оборудования (стоимостью свыше одного миллиона рублей за единицу) в общей стоимости машин и оборудования организаций, осуществляющих образовательную деятельность по основным программам профессионального обучения.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5.4.2. Число персональных компьютеров, используемых в учебных целях, в расчете на 100 слушателей организаций, осуществляющих образовательную деятельность по основным программам профессионального обучения: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всего;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единица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имеющих доступ к информационно-телекоммуникационной сети "Интернет".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единица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5.5. Условия профессионального обучения лиц с ограниченными возможностями здоровья и инвалидов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5.5.1. Удельный вес численности слушателей с ограниченными возможностями здоровья и слушателей, имеющих инвалидность, в общей численности слушателей, завершивших </w:t>
            </w:r>
            <w:proofErr w:type="gramStart"/>
            <w:r w:rsidRPr="00AC615E">
              <w:rPr>
                <w:rFonts w:ascii="Times New Roman" w:hAnsi="Times New Roman"/>
              </w:rPr>
              <w:t>обучение по</w:t>
            </w:r>
            <w:proofErr w:type="gramEnd"/>
            <w:r w:rsidRPr="00AC615E">
              <w:rPr>
                <w:rFonts w:ascii="Times New Roman" w:hAnsi="Times New Roman"/>
              </w:rPr>
              <w:t xml:space="preserve"> основным программам профессионального обучения: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слушатели с ограниченными возможностями здоровья,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из них инвалидов, детей-инвалидов;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слушатели, имеющие инвалидность (кроме слушателей с ограниченными возможностями здоровья).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5.6.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5.6.1. Удельный вес работников организаций, завершивших обучение за счет средств работодателя, в общей численности слушателей, завершивших </w:t>
            </w:r>
            <w:proofErr w:type="gramStart"/>
            <w:r w:rsidRPr="00AC615E">
              <w:rPr>
                <w:rFonts w:ascii="Times New Roman" w:hAnsi="Times New Roman"/>
              </w:rPr>
              <w:t>обучение по</w:t>
            </w:r>
            <w:proofErr w:type="gramEnd"/>
            <w:r w:rsidRPr="00AC615E">
              <w:rPr>
                <w:rFonts w:ascii="Times New Roman" w:hAnsi="Times New Roman"/>
              </w:rPr>
              <w:t xml:space="preserve"> основным программам профессионального обучения.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5.7.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5.7.1. </w:t>
            </w:r>
            <w:proofErr w:type="gramStart"/>
            <w:r w:rsidRPr="00AC615E">
              <w:rPr>
                <w:rFonts w:ascii="Times New Roman" w:hAnsi="Times New Roman"/>
              </w:rPr>
              <w:t>Темп роста числа организаций (обособленных подразделений (филиалов), осуществляющих образовательную деятельность по основным программам профессионального обучения:</w:t>
            </w:r>
            <w:proofErr w:type="gramEnd"/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всего;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общеобразовательные организации;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профессиональные образовательные организации;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образовательные организации высшего образования;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lastRenderedPageBreak/>
              <w:t>организации дополнительного образования;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организации дополнительного профессионального образования;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иные организации.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5.8. Финансово-экономическая деятельность организаций, осуществляющих образовательную деятельность, в части обеспечения реализации основных программ профессионального обучения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5.8.1. Удельный вес финансовых средств от приносящей доход деятельности в общем объеме финансовых средств, полученных организациями, осуществляющими образовательную деятельность по основным программам профессионального обучения.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5.9. Сведения о представителях работодателей, участвующих в учебном процессе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5.9.1. Удельный вес численности преподавателей и мастеров производственного обучения из числа работников организаций и предприятий, работающих на условиях внешнего совместительства, привлеченных к образовательной деятельности, в общей численности преподавателей и мастеров производственного обучения в организациях, осуществляющих образовательную деятельность по основным программам профессионального обучения.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п</w:t>
            </w:r>
            <w:proofErr w:type="gramEnd"/>
            <w:r w:rsidRPr="00AC615E">
              <w:rPr>
                <w:rFonts w:ascii="Times New Roman" w:hAnsi="Times New Roman"/>
              </w:rPr>
              <w:t>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1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V. Дополнительная информация о системе образования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2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6. Сведения об интеграции образования и науки, а также образования и сферы труда </w:t>
            </w:r>
            <w:hyperlink w:anchor="P794" w:tooltip="&lt;***&gt; Сбор данных осуществляется в соответствии с установленной сферой деятельности Министерства просвещения Российской Федерации.">
              <w:r w:rsidRPr="00AC615E">
                <w:rPr>
                  <w:rFonts w:ascii="Times New Roman" w:hAnsi="Times New Roman"/>
                  <w:color w:val="0000FF"/>
                </w:rPr>
                <w:t>&lt;***&gt;</w:t>
              </w:r>
            </w:hyperlink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6.1. Интеграция образования и науки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6.1.1. Удельный вес финансовых средств сектора общеобразовательных организаций и профессиональных образовательных организаций во внутренних затратах на внедрение и использование цифровых технологий.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6.2. Участие организаций различных отраслей экономики в обеспечении и осуществлении образовательной деятельности </w:t>
            </w:r>
            <w:hyperlink w:anchor="P793" w:tooltip="&lt;**&gt; Сбор данных начинается с итогов за 2022 год.">
              <w:r w:rsidRPr="00AC615E">
                <w:rPr>
                  <w:rFonts w:ascii="Times New Roman" w:hAnsi="Times New Roman"/>
                  <w:color w:val="0000FF"/>
                </w:rPr>
                <w:t>&lt;**&gt;</w:t>
              </w:r>
            </w:hyperlink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6.2.1. Удельный вес численности студентов, обучающихся по договорам о целевом обучении, в общей численности студентов, обучающихся по образовательным программам среднего профессионального образования: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подготовки квалифицированных рабочих, служащих;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программы подготовки специалистов среднего звена.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6.2.2. </w:t>
            </w:r>
            <w:proofErr w:type="gramStart"/>
            <w:r w:rsidRPr="00AC615E">
              <w:rPr>
                <w:rFonts w:ascii="Times New Roman" w:hAnsi="Times New Roman"/>
              </w:rPr>
              <w:t>Удельный вес числа организаций, имеющих структурные подразделения, обеспечивающие практическую подготовку слушателей на базе предприятий/организаций, осуществляющих деятельность по профилю реализуемых образовательных программ, в общем числе организаций, осуществляющих образовательную деятельность по основным программам профессионального обучения:</w:t>
            </w:r>
            <w:proofErr w:type="gramEnd"/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всего;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на базе предприятий/организаций реального сектора экономики.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2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7. Сведения об интеграции российского образования с мировым образовательным пространством </w:t>
            </w:r>
            <w:hyperlink w:anchor="P794" w:tooltip="&lt;***&gt; Сбор данных осуществляется в соответствии с установленной сферой деятельности Министерства просвещения Российской Федерации.">
              <w:r w:rsidRPr="00AC615E">
                <w:rPr>
                  <w:rFonts w:ascii="Times New Roman" w:hAnsi="Times New Roman"/>
                  <w:color w:val="0000FF"/>
                </w:rPr>
                <w:t>&lt;***&gt;</w:t>
              </w:r>
            </w:hyperlink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 xml:space="preserve">7.1. Численность </w:t>
            </w:r>
            <w:proofErr w:type="gramStart"/>
            <w:r w:rsidRPr="00AC615E">
              <w:rPr>
                <w:rFonts w:ascii="Times New Roman" w:hAnsi="Times New Roman"/>
              </w:rPr>
              <w:t>иностранных</w:t>
            </w:r>
            <w:proofErr w:type="gramEnd"/>
            <w:r w:rsidRPr="00AC615E">
              <w:rPr>
                <w:rFonts w:ascii="Times New Roman" w:hAnsi="Times New Roman"/>
              </w:rPr>
              <w:t xml:space="preserve"> обучающихся по основным и дополнительным образовательным программам</w:t>
            </w: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7.1.1.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lastRenderedPageBreak/>
              <w:t>всего;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граждане СНГ.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9361" w:type="dxa"/>
            <w:gridSpan w:val="3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7.2. Численность иностранных педагогических и научных работников</w:t>
            </w: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7.2.1. Численность иностранных педагогических и научных работников по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человек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763A64" w:rsidRPr="00AC615E" w:rsidTr="00B73E14">
        <w:tc>
          <w:tcPr>
            <w:tcW w:w="6299" w:type="dxa"/>
          </w:tcPr>
          <w:p w:rsidR="00763A64" w:rsidRPr="00AC615E" w:rsidRDefault="00763A64" w:rsidP="00B73E14">
            <w:pPr>
              <w:pStyle w:val="ConsPlusNormal"/>
              <w:jc w:val="both"/>
              <w:outlineLvl w:val="3"/>
              <w:rPr>
                <w:rFonts w:ascii="Times New Roman" w:hAnsi="Times New Roman"/>
              </w:rPr>
            </w:pPr>
            <w:r w:rsidRPr="00AC615E">
              <w:rPr>
                <w:rFonts w:ascii="Times New Roman" w:hAnsi="Times New Roman"/>
              </w:rPr>
              <w:t>7.3. Информация об иностранных и (или) международных организациях, с которыми российскими образовательными организациями заключены договоры по вопросам образования и науки.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  <w:proofErr w:type="gramStart"/>
            <w:r w:rsidRPr="00AC615E">
              <w:rPr>
                <w:rFonts w:ascii="Times New Roman" w:hAnsi="Times New Roman"/>
              </w:rPr>
              <w:t>имеется</w:t>
            </w:r>
            <w:proofErr w:type="gramEnd"/>
            <w:r w:rsidRPr="00AC615E">
              <w:rPr>
                <w:rFonts w:ascii="Times New Roman" w:hAnsi="Times New Roman"/>
              </w:rPr>
              <w:t>/отсутствует</w:t>
            </w:r>
          </w:p>
        </w:tc>
        <w:tc>
          <w:tcPr>
            <w:tcW w:w="1531" w:type="dxa"/>
          </w:tcPr>
          <w:p w:rsidR="00763A64" w:rsidRPr="00AC615E" w:rsidRDefault="00763A64" w:rsidP="00B73E14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B73E14" w:rsidRPr="00AC615E" w:rsidRDefault="00B73E14" w:rsidP="00B73E14">
      <w:pPr>
        <w:pStyle w:val="ConsPlusNormal"/>
        <w:jc w:val="both"/>
        <w:rPr>
          <w:rFonts w:ascii="Times New Roman" w:hAnsi="Times New Roman"/>
          <w:sz w:val="24"/>
        </w:rPr>
      </w:pPr>
    </w:p>
    <w:p w:rsidR="00B73E14" w:rsidRPr="00AC615E" w:rsidRDefault="00B73E14" w:rsidP="00B73E1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AC615E">
        <w:rPr>
          <w:rFonts w:ascii="Times New Roman" w:hAnsi="Times New Roman"/>
          <w:sz w:val="24"/>
        </w:rPr>
        <w:t>--------------------------------</w:t>
      </w:r>
    </w:p>
    <w:p w:rsidR="00B73E14" w:rsidRPr="00AC615E" w:rsidRDefault="00B73E14" w:rsidP="00B73E14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</w:rPr>
      </w:pPr>
      <w:bookmarkStart w:id="1" w:name="P792"/>
      <w:bookmarkEnd w:id="1"/>
      <w:r w:rsidRPr="00AC615E">
        <w:rPr>
          <w:rFonts w:ascii="Times New Roman" w:hAnsi="Times New Roman"/>
          <w:sz w:val="24"/>
        </w:rPr>
        <w:t>&lt;*&gt; Сбор данных осуществляется в целом по Российской Федерации без детализации по субъектам Российской Федерации.</w:t>
      </w:r>
    </w:p>
    <w:p w:rsidR="00B73E14" w:rsidRPr="00AC615E" w:rsidRDefault="00B73E14" w:rsidP="00B73E14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</w:rPr>
      </w:pPr>
      <w:bookmarkStart w:id="2" w:name="P793"/>
      <w:bookmarkEnd w:id="2"/>
      <w:r w:rsidRPr="00AC615E">
        <w:rPr>
          <w:rFonts w:ascii="Times New Roman" w:hAnsi="Times New Roman"/>
          <w:sz w:val="24"/>
        </w:rPr>
        <w:t>&lt;**&gt; Сбор данных начинается с итогов за 2022 год.</w:t>
      </w:r>
    </w:p>
    <w:p w:rsidR="00B73E14" w:rsidRPr="00B73E14" w:rsidRDefault="00B73E14" w:rsidP="00B73E14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</w:rPr>
      </w:pPr>
      <w:bookmarkStart w:id="3" w:name="P794"/>
      <w:bookmarkEnd w:id="3"/>
      <w:r w:rsidRPr="00AC615E">
        <w:rPr>
          <w:rFonts w:ascii="Times New Roman" w:hAnsi="Times New Roman"/>
          <w:sz w:val="24"/>
        </w:rPr>
        <w:t>&lt;***&gt; Сбор данных осуществляется в соответствии с установленной сферой деятельности Министерства просвещения Российской Федерации.</w:t>
      </w:r>
    </w:p>
    <w:p w:rsidR="0095310B" w:rsidRDefault="0095310B" w:rsidP="006F045D">
      <w:pPr>
        <w:jc w:val="both"/>
        <w:rPr>
          <w:sz w:val="28"/>
          <w:szCs w:val="28"/>
        </w:rPr>
      </w:pPr>
    </w:p>
    <w:p w:rsidR="006F045D" w:rsidRDefault="006F045D" w:rsidP="006F045D">
      <w:pPr>
        <w:jc w:val="both"/>
        <w:rPr>
          <w:sz w:val="28"/>
          <w:szCs w:val="28"/>
        </w:rPr>
      </w:pPr>
    </w:p>
    <w:p w:rsidR="00B25BDA" w:rsidRDefault="00B25BDA" w:rsidP="006F045D">
      <w:pPr>
        <w:jc w:val="both"/>
        <w:rPr>
          <w:sz w:val="28"/>
          <w:szCs w:val="28"/>
        </w:rPr>
      </w:pPr>
    </w:p>
    <w:p w:rsidR="00B25BDA" w:rsidRDefault="00B25BDA" w:rsidP="006F045D">
      <w:pPr>
        <w:jc w:val="both"/>
        <w:rPr>
          <w:sz w:val="28"/>
          <w:szCs w:val="28"/>
        </w:rPr>
      </w:pPr>
    </w:p>
    <w:p w:rsidR="006F045D" w:rsidRPr="00654572" w:rsidRDefault="00B25BDA" w:rsidP="006F045D">
      <w:pPr>
        <w:jc w:val="both"/>
      </w:pPr>
      <w:r>
        <w:t xml:space="preserve">         Председатель</w:t>
      </w:r>
      <w:r w:rsidR="006F045D" w:rsidRPr="00BB2246">
        <w:t xml:space="preserve"> комитета образования                  </w:t>
      </w:r>
      <w:r>
        <w:t xml:space="preserve">  </w:t>
      </w:r>
      <w:r w:rsidR="00AE491D">
        <w:t xml:space="preserve">   </w:t>
      </w:r>
      <w:r>
        <w:t xml:space="preserve">          </w:t>
      </w:r>
      <w:r w:rsidR="006F045D" w:rsidRPr="00BB2246">
        <w:t xml:space="preserve">            </w:t>
      </w:r>
      <w:r w:rsidR="00BB2246" w:rsidRPr="00BB2246">
        <w:t xml:space="preserve">   </w:t>
      </w:r>
      <w:r w:rsidR="00654572">
        <w:t xml:space="preserve">Ц.Ц. </w:t>
      </w:r>
      <w:proofErr w:type="spellStart"/>
      <w:r w:rsidR="00654572">
        <w:t>Дашинимаева</w:t>
      </w:r>
      <w:proofErr w:type="spellEnd"/>
    </w:p>
    <w:p w:rsidR="00613D06" w:rsidRPr="00A15B84" w:rsidRDefault="006F045D" w:rsidP="00BB2246">
      <w:pPr>
        <w:ind w:firstLine="567"/>
        <w:jc w:val="both"/>
        <w:rPr>
          <w:sz w:val="20"/>
          <w:szCs w:val="20"/>
        </w:rPr>
      </w:pPr>
      <w:r w:rsidRPr="00BB2246">
        <w:t xml:space="preserve">                                                                                          </w:t>
      </w:r>
    </w:p>
    <w:sectPr w:rsidR="00613D06" w:rsidRPr="00A15B84" w:rsidSect="00EC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A13" w:rsidRDefault="003A1A13" w:rsidP="00093F85">
      <w:r>
        <w:separator/>
      </w:r>
    </w:p>
  </w:endnote>
  <w:endnote w:type="continuationSeparator" w:id="0">
    <w:p w:rsidR="003A1A13" w:rsidRDefault="003A1A13" w:rsidP="00093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A13" w:rsidRDefault="003A1A13" w:rsidP="00093F85">
      <w:r>
        <w:separator/>
      </w:r>
    </w:p>
  </w:footnote>
  <w:footnote w:type="continuationSeparator" w:id="0">
    <w:p w:rsidR="003A1A13" w:rsidRDefault="003A1A13" w:rsidP="00093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B89" w:rsidRDefault="00EE3B89" w:rsidP="007E410F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20B"/>
    <w:multiLevelType w:val="hybridMultilevel"/>
    <w:tmpl w:val="7A8CDB60"/>
    <w:lvl w:ilvl="0" w:tplc="10C828D8">
      <w:start w:val="4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6A35E3"/>
    <w:multiLevelType w:val="hybridMultilevel"/>
    <w:tmpl w:val="1DC2EA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22583"/>
    <w:multiLevelType w:val="hybridMultilevel"/>
    <w:tmpl w:val="A2B6C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42B80"/>
    <w:multiLevelType w:val="hybridMultilevel"/>
    <w:tmpl w:val="A05EA4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495FDC"/>
    <w:multiLevelType w:val="hybridMultilevel"/>
    <w:tmpl w:val="6EE6E240"/>
    <w:lvl w:ilvl="0" w:tplc="417C7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EE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25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67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0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FCF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E2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48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42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C2A7946"/>
    <w:multiLevelType w:val="hybridMultilevel"/>
    <w:tmpl w:val="BA90C9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14501"/>
    <w:multiLevelType w:val="hybridMultilevel"/>
    <w:tmpl w:val="4A7CE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36265"/>
    <w:multiLevelType w:val="multilevel"/>
    <w:tmpl w:val="2188C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2"/>
      </w:rPr>
    </w:lvl>
  </w:abstractNum>
  <w:abstractNum w:abstractNumId="8">
    <w:nsid w:val="394722FF"/>
    <w:multiLevelType w:val="hybridMultilevel"/>
    <w:tmpl w:val="8CA29FEE"/>
    <w:lvl w:ilvl="0" w:tplc="19043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09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6F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96D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A2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89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25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E2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AB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BBD096E"/>
    <w:multiLevelType w:val="hybridMultilevel"/>
    <w:tmpl w:val="F91C6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E70FD"/>
    <w:multiLevelType w:val="hybridMultilevel"/>
    <w:tmpl w:val="96CA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54A2E"/>
    <w:multiLevelType w:val="singleLevel"/>
    <w:tmpl w:val="4EB05048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2">
    <w:nsid w:val="44C33974"/>
    <w:multiLevelType w:val="hybridMultilevel"/>
    <w:tmpl w:val="1CFA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00483"/>
    <w:multiLevelType w:val="hybridMultilevel"/>
    <w:tmpl w:val="71346478"/>
    <w:lvl w:ilvl="0" w:tplc="10C828D8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A2918"/>
    <w:multiLevelType w:val="hybridMultilevel"/>
    <w:tmpl w:val="E1564576"/>
    <w:lvl w:ilvl="0" w:tplc="1D6C0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1213856"/>
    <w:multiLevelType w:val="hybridMultilevel"/>
    <w:tmpl w:val="0B7E416A"/>
    <w:lvl w:ilvl="0" w:tplc="0D0CE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52E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60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CB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A4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04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AA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A3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6D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178400A"/>
    <w:multiLevelType w:val="hybridMultilevel"/>
    <w:tmpl w:val="5588D424"/>
    <w:lvl w:ilvl="0" w:tplc="0BF63FDC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8E4CF1"/>
    <w:multiLevelType w:val="hybridMultilevel"/>
    <w:tmpl w:val="0426627A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8">
    <w:nsid w:val="5564268C"/>
    <w:multiLevelType w:val="hybridMultilevel"/>
    <w:tmpl w:val="0EB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B4357"/>
    <w:multiLevelType w:val="hybridMultilevel"/>
    <w:tmpl w:val="B3567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AD4FF6"/>
    <w:multiLevelType w:val="hybridMultilevel"/>
    <w:tmpl w:val="F0F6B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053A5"/>
    <w:multiLevelType w:val="hybridMultilevel"/>
    <w:tmpl w:val="E46E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D585F"/>
    <w:multiLevelType w:val="hybridMultilevel"/>
    <w:tmpl w:val="0F8CB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40843"/>
    <w:multiLevelType w:val="hybridMultilevel"/>
    <w:tmpl w:val="96CA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903A9"/>
    <w:multiLevelType w:val="hybridMultilevel"/>
    <w:tmpl w:val="F508D2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38930FC"/>
    <w:multiLevelType w:val="hybridMultilevel"/>
    <w:tmpl w:val="A4EEE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36413"/>
    <w:multiLevelType w:val="hybridMultilevel"/>
    <w:tmpl w:val="5CFA7C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3"/>
  </w:num>
  <w:num w:numId="5">
    <w:abstractNumId w:val="25"/>
  </w:num>
  <w:num w:numId="6">
    <w:abstractNumId w:val="1"/>
  </w:num>
  <w:num w:numId="7">
    <w:abstractNumId w:val="26"/>
  </w:num>
  <w:num w:numId="8">
    <w:abstractNumId w:val="20"/>
  </w:num>
  <w:num w:numId="9">
    <w:abstractNumId w:val="2"/>
  </w:num>
  <w:num w:numId="10">
    <w:abstractNumId w:val="0"/>
  </w:num>
  <w:num w:numId="11">
    <w:abstractNumId w:val="13"/>
  </w:num>
  <w:num w:numId="12">
    <w:abstractNumId w:val="21"/>
  </w:num>
  <w:num w:numId="13">
    <w:abstractNumId w:val="6"/>
  </w:num>
  <w:num w:numId="14">
    <w:abstractNumId w:val="24"/>
  </w:num>
  <w:num w:numId="15">
    <w:abstractNumId w:val="9"/>
  </w:num>
  <w:num w:numId="16">
    <w:abstractNumId w:val="22"/>
  </w:num>
  <w:num w:numId="17">
    <w:abstractNumId w:val="23"/>
  </w:num>
  <w:num w:numId="18">
    <w:abstractNumId w:val="10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8"/>
  </w:num>
  <w:num w:numId="24">
    <w:abstractNumId w:val="4"/>
  </w:num>
  <w:num w:numId="25">
    <w:abstractNumId w:val="15"/>
  </w:num>
  <w:num w:numId="26">
    <w:abstractNumId w:val="12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35E"/>
    <w:rsid w:val="0000037E"/>
    <w:rsid w:val="00001D37"/>
    <w:rsid w:val="00001D91"/>
    <w:rsid w:val="000057E2"/>
    <w:rsid w:val="000166CA"/>
    <w:rsid w:val="00017426"/>
    <w:rsid w:val="00017F27"/>
    <w:rsid w:val="00031566"/>
    <w:rsid w:val="00032275"/>
    <w:rsid w:val="000372C1"/>
    <w:rsid w:val="00041044"/>
    <w:rsid w:val="00043763"/>
    <w:rsid w:val="000604DC"/>
    <w:rsid w:val="0006358D"/>
    <w:rsid w:val="0006599E"/>
    <w:rsid w:val="0007049B"/>
    <w:rsid w:val="000758E1"/>
    <w:rsid w:val="000860CB"/>
    <w:rsid w:val="000876EF"/>
    <w:rsid w:val="0009246C"/>
    <w:rsid w:val="00093F85"/>
    <w:rsid w:val="00096B00"/>
    <w:rsid w:val="000A1139"/>
    <w:rsid w:val="000A3562"/>
    <w:rsid w:val="000A4081"/>
    <w:rsid w:val="000B54C8"/>
    <w:rsid w:val="000C053A"/>
    <w:rsid w:val="000C1D82"/>
    <w:rsid w:val="000C2892"/>
    <w:rsid w:val="000C6891"/>
    <w:rsid w:val="000D116E"/>
    <w:rsid w:val="000D618E"/>
    <w:rsid w:val="000E40F4"/>
    <w:rsid w:val="000E49EF"/>
    <w:rsid w:val="000E6193"/>
    <w:rsid w:val="000F219A"/>
    <w:rsid w:val="000F38E2"/>
    <w:rsid w:val="000F7DE6"/>
    <w:rsid w:val="00110DA0"/>
    <w:rsid w:val="00111B35"/>
    <w:rsid w:val="00114BB5"/>
    <w:rsid w:val="00115CC5"/>
    <w:rsid w:val="00122127"/>
    <w:rsid w:val="00122F8D"/>
    <w:rsid w:val="00126865"/>
    <w:rsid w:val="00126AE9"/>
    <w:rsid w:val="00127AD5"/>
    <w:rsid w:val="00133406"/>
    <w:rsid w:val="00133490"/>
    <w:rsid w:val="001425C3"/>
    <w:rsid w:val="00156DAA"/>
    <w:rsid w:val="00157A20"/>
    <w:rsid w:val="00161161"/>
    <w:rsid w:val="001612F9"/>
    <w:rsid w:val="00166B7E"/>
    <w:rsid w:val="0018230B"/>
    <w:rsid w:val="0018315A"/>
    <w:rsid w:val="00192B02"/>
    <w:rsid w:val="001A085C"/>
    <w:rsid w:val="001B7AA0"/>
    <w:rsid w:val="001C0CA3"/>
    <w:rsid w:val="001C2887"/>
    <w:rsid w:val="001C3153"/>
    <w:rsid w:val="001C3C13"/>
    <w:rsid w:val="001C52F6"/>
    <w:rsid w:val="001C672F"/>
    <w:rsid w:val="001C679F"/>
    <w:rsid w:val="001D05D1"/>
    <w:rsid w:val="001D7D75"/>
    <w:rsid w:val="001E5BBC"/>
    <w:rsid w:val="001F12A4"/>
    <w:rsid w:val="00200B05"/>
    <w:rsid w:val="00201C21"/>
    <w:rsid w:val="00202F09"/>
    <w:rsid w:val="00207010"/>
    <w:rsid w:val="00207540"/>
    <w:rsid w:val="00212D96"/>
    <w:rsid w:val="002143F1"/>
    <w:rsid w:val="00215903"/>
    <w:rsid w:val="00222002"/>
    <w:rsid w:val="00230F7E"/>
    <w:rsid w:val="002341AD"/>
    <w:rsid w:val="0023597A"/>
    <w:rsid w:val="002366EF"/>
    <w:rsid w:val="00254ADB"/>
    <w:rsid w:val="00254F72"/>
    <w:rsid w:val="002563D1"/>
    <w:rsid w:val="00260166"/>
    <w:rsid w:val="00261955"/>
    <w:rsid w:val="002659B8"/>
    <w:rsid w:val="00273AAB"/>
    <w:rsid w:val="0028382A"/>
    <w:rsid w:val="00286DDE"/>
    <w:rsid w:val="00287F56"/>
    <w:rsid w:val="00290FAF"/>
    <w:rsid w:val="0029272C"/>
    <w:rsid w:val="00294583"/>
    <w:rsid w:val="00296EE3"/>
    <w:rsid w:val="002A0482"/>
    <w:rsid w:val="002C14DD"/>
    <w:rsid w:val="002D163D"/>
    <w:rsid w:val="002D23C4"/>
    <w:rsid w:val="002D7DF2"/>
    <w:rsid w:val="002E065D"/>
    <w:rsid w:val="002E192E"/>
    <w:rsid w:val="002E21BD"/>
    <w:rsid w:val="002E4EB2"/>
    <w:rsid w:val="002F2C16"/>
    <w:rsid w:val="002F5CB5"/>
    <w:rsid w:val="003044A8"/>
    <w:rsid w:val="00315C20"/>
    <w:rsid w:val="00317C68"/>
    <w:rsid w:val="003214F9"/>
    <w:rsid w:val="0032281E"/>
    <w:rsid w:val="00324672"/>
    <w:rsid w:val="003259DF"/>
    <w:rsid w:val="00326742"/>
    <w:rsid w:val="003276B0"/>
    <w:rsid w:val="00334E7E"/>
    <w:rsid w:val="00340527"/>
    <w:rsid w:val="003468BB"/>
    <w:rsid w:val="00346AB5"/>
    <w:rsid w:val="00360A2D"/>
    <w:rsid w:val="0036172C"/>
    <w:rsid w:val="00363BAA"/>
    <w:rsid w:val="00363EFA"/>
    <w:rsid w:val="00366BFD"/>
    <w:rsid w:val="00367C94"/>
    <w:rsid w:val="00375D43"/>
    <w:rsid w:val="003760F9"/>
    <w:rsid w:val="003776B7"/>
    <w:rsid w:val="003801FD"/>
    <w:rsid w:val="00395AEE"/>
    <w:rsid w:val="003A1A13"/>
    <w:rsid w:val="003A2078"/>
    <w:rsid w:val="003A42B8"/>
    <w:rsid w:val="003B1A7A"/>
    <w:rsid w:val="003B2C71"/>
    <w:rsid w:val="003C19B0"/>
    <w:rsid w:val="003D2198"/>
    <w:rsid w:val="003D5E8E"/>
    <w:rsid w:val="003E0F43"/>
    <w:rsid w:val="003F1D80"/>
    <w:rsid w:val="003F21B4"/>
    <w:rsid w:val="003F2BAF"/>
    <w:rsid w:val="003F3A24"/>
    <w:rsid w:val="004042CC"/>
    <w:rsid w:val="00406DC0"/>
    <w:rsid w:val="00410103"/>
    <w:rsid w:val="004136DF"/>
    <w:rsid w:val="004166C6"/>
    <w:rsid w:val="00421A79"/>
    <w:rsid w:val="00422616"/>
    <w:rsid w:val="004250F4"/>
    <w:rsid w:val="00426992"/>
    <w:rsid w:val="00431446"/>
    <w:rsid w:val="00432A25"/>
    <w:rsid w:val="00440268"/>
    <w:rsid w:val="00441345"/>
    <w:rsid w:val="00446AB4"/>
    <w:rsid w:val="00463192"/>
    <w:rsid w:val="00476E46"/>
    <w:rsid w:val="004812F3"/>
    <w:rsid w:val="00483C96"/>
    <w:rsid w:val="004966FB"/>
    <w:rsid w:val="004C636B"/>
    <w:rsid w:val="004D052A"/>
    <w:rsid w:val="004E1400"/>
    <w:rsid w:val="004E4412"/>
    <w:rsid w:val="00515362"/>
    <w:rsid w:val="005169D3"/>
    <w:rsid w:val="00521698"/>
    <w:rsid w:val="00523EAF"/>
    <w:rsid w:val="00532940"/>
    <w:rsid w:val="00544C24"/>
    <w:rsid w:val="00555627"/>
    <w:rsid w:val="00562040"/>
    <w:rsid w:val="00562255"/>
    <w:rsid w:val="005653CC"/>
    <w:rsid w:val="005711C8"/>
    <w:rsid w:val="00572C87"/>
    <w:rsid w:val="00573976"/>
    <w:rsid w:val="00581327"/>
    <w:rsid w:val="00583EA8"/>
    <w:rsid w:val="00587C64"/>
    <w:rsid w:val="0059584D"/>
    <w:rsid w:val="005A4B3A"/>
    <w:rsid w:val="005B4E05"/>
    <w:rsid w:val="005C5AD3"/>
    <w:rsid w:val="005D3479"/>
    <w:rsid w:val="005D5E09"/>
    <w:rsid w:val="005E27B7"/>
    <w:rsid w:val="005E3F2E"/>
    <w:rsid w:val="005E5178"/>
    <w:rsid w:val="006059F1"/>
    <w:rsid w:val="006108F3"/>
    <w:rsid w:val="006125CB"/>
    <w:rsid w:val="00613D06"/>
    <w:rsid w:val="00621201"/>
    <w:rsid w:val="006274F2"/>
    <w:rsid w:val="006320E5"/>
    <w:rsid w:val="00632CC5"/>
    <w:rsid w:val="00632D1B"/>
    <w:rsid w:val="006340CF"/>
    <w:rsid w:val="0063637F"/>
    <w:rsid w:val="00641FB9"/>
    <w:rsid w:val="00642140"/>
    <w:rsid w:val="00654572"/>
    <w:rsid w:val="006663F4"/>
    <w:rsid w:val="0069331F"/>
    <w:rsid w:val="006A06FE"/>
    <w:rsid w:val="006A1181"/>
    <w:rsid w:val="006C463E"/>
    <w:rsid w:val="006C5B7D"/>
    <w:rsid w:val="006C60EF"/>
    <w:rsid w:val="006C6976"/>
    <w:rsid w:val="006D4ABC"/>
    <w:rsid w:val="006E1C9E"/>
    <w:rsid w:val="006F045D"/>
    <w:rsid w:val="006F7170"/>
    <w:rsid w:val="007033AD"/>
    <w:rsid w:val="0070554A"/>
    <w:rsid w:val="00707079"/>
    <w:rsid w:val="00714DB8"/>
    <w:rsid w:val="007206EE"/>
    <w:rsid w:val="007220C2"/>
    <w:rsid w:val="007275B4"/>
    <w:rsid w:val="00730D1C"/>
    <w:rsid w:val="007341DD"/>
    <w:rsid w:val="00737342"/>
    <w:rsid w:val="00737647"/>
    <w:rsid w:val="00740519"/>
    <w:rsid w:val="00740C9A"/>
    <w:rsid w:val="00744897"/>
    <w:rsid w:val="007462D2"/>
    <w:rsid w:val="00756140"/>
    <w:rsid w:val="007609FD"/>
    <w:rsid w:val="00763A64"/>
    <w:rsid w:val="00770E8A"/>
    <w:rsid w:val="007716C3"/>
    <w:rsid w:val="0077261D"/>
    <w:rsid w:val="00774814"/>
    <w:rsid w:val="00783745"/>
    <w:rsid w:val="00791449"/>
    <w:rsid w:val="00792B6F"/>
    <w:rsid w:val="00795CCD"/>
    <w:rsid w:val="00796559"/>
    <w:rsid w:val="007A01B3"/>
    <w:rsid w:val="007C0067"/>
    <w:rsid w:val="007C37F8"/>
    <w:rsid w:val="007C5D92"/>
    <w:rsid w:val="007D2A05"/>
    <w:rsid w:val="007D42EA"/>
    <w:rsid w:val="007D5A39"/>
    <w:rsid w:val="007E01DE"/>
    <w:rsid w:val="007E410F"/>
    <w:rsid w:val="007F413D"/>
    <w:rsid w:val="008038D3"/>
    <w:rsid w:val="00803973"/>
    <w:rsid w:val="00803E5C"/>
    <w:rsid w:val="00805414"/>
    <w:rsid w:val="00806961"/>
    <w:rsid w:val="008145BC"/>
    <w:rsid w:val="00814812"/>
    <w:rsid w:val="00814DAC"/>
    <w:rsid w:val="00820F1F"/>
    <w:rsid w:val="008218C7"/>
    <w:rsid w:val="00835533"/>
    <w:rsid w:val="00847113"/>
    <w:rsid w:val="008471FC"/>
    <w:rsid w:val="00850D66"/>
    <w:rsid w:val="00860163"/>
    <w:rsid w:val="00862AEE"/>
    <w:rsid w:val="0086331D"/>
    <w:rsid w:val="00867AE0"/>
    <w:rsid w:val="008764F7"/>
    <w:rsid w:val="00883CB4"/>
    <w:rsid w:val="008A2E45"/>
    <w:rsid w:val="008A683D"/>
    <w:rsid w:val="008B39D2"/>
    <w:rsid w:val="008C0D3F"/>
    <w:rsid w:val="008C1A4D"/>
    <w:rsid w:val="008D04C0"/>
    <w:rsid w:val="008E0766"/>
    <w:rsid w:val="008E5C5A"/>
    <w:rsid w:val="008F102C"/>
    <w:rsid w:val="008F58D6"/>
    <w:rsid w:val="009045D2"/>
    <w:rsid w:val="00920C11"/>
    <w:rsid w:val="009215D6"/>
    <w:rsid w:val="00927D84"/>
    <w:rsid w:val="00932E5E"/>
    <w:rsid w:val="0095310B"/>
    <w:rsid w:val="0096250F"/>
    <w:rsid w:val="00974718"/>
    <w:rsid w:val="00974D89"/>
    <w:rsid w:val="00977A7A"/>
    <w:rsid w:val="0098086F"/>
    <w:rsid w:val="00986A0A"/>
    <w:rsid w:val="00991FBB"/>
    <w:rsid w:val="0099427E"/>
    <w:rsid w:val="0099745E"/>
    <w:rsid w:val="009A4D8C"/>
    <w:rsid w:val="009B16A2"/>
    <w:rsid w:val="009E5571"/>
    <w:rsid w:val="009E7407"/>
    <w:rsid w:val="009F0720"/>
    <w:rsid w:val="00A11293"/>
    <w:rsid w:val="00A14A61"/>
    <w:rsid w:val="00A15B84"/>
    <w:rsid w:val="00A23111"/>
    <w:rsid w:val="00A323A5"/>
    <w:rsid w:val="00A32D9E"/>
    <w:rsid w:val="00A33547"/>
    <w:rsid w:val="00A35E56"/>
    <w:rsid w:val="00A4391E"/>
    <w:rsid w:val="00A46A51"/>
    <w:rsid w:val="00A56176"/>
    <w:rsid w:val="00A57F42"/>
    <w:rsid w:val="00A6303C"/>
    <w:rsid w:val="00A642A7"/>
    <w:rsid w:val="00A65428"/>
    <w:rsid w:val="00A755BB"/>
    <w:rsid w:val="00A815B0"/>
    <w:rsid w:val="00A854AD"/>
    <w:rsid w:val="00A91401"/>
    <w:rsid w:val="00AA2779"/>
    <w:rsid w:val="00AA4AC4"/>
    <w:rsid w:val="00AA65D6"/>
    <w:rsid w:val="00AA6C6A"/>
    <w:rsid w:val="00AB2859"/>
    <w:rsid w:val="00AC106F"/>
    <w:rsid w:val="00AD6B63"/>
    <w:rsid w:val="00AD6E1E"/>
    <w:rsid w:val="00AE0257"/>
    <w:rsid w:val="00AE035E"/>
    <w:rsid w:val="00AE1624"/>
    <w:rsid w:val="00AE21BB"/>
    <w:rsid w:val="00AE41F7"/>
    <w:rsid w:val="00AE491D"/>
    <w:rsid w:val="00AE72A7"/>
    <w:rsid w:val="00AF68C3"/>
    <w:rsid w:val="00B0167A"/>
    <w:rsid w:val="00B01C01"/>
    <w:rsid w:val="00B03761"/>
    <w:rsid w:val="00B050ED"/>
    <w:rsid w:val="00B13361"/>
    <w:rsid w:val="00B216E0"/>
    <w:rsid w:val="00B223AA"/>
    <w:rsid w:val="00B25BDA"/>
    <w:rsid w:val="00B26789"/>
    <w:rsid w:val="00B3052E"/>
    <w:rsid w:val="00B30B65"/>
    <w:rsid w:val="00B3441A"/>
    <w:rsid w:val="00B357A6"/>
    <w:rsid w:val="00B37987"/>
    <w:rsid w:val="00B41FCB"/>
    <w:rsid w:val="00B43060"/>
    <w:rsid w:val="00B469A4"/>
    <w:rsid w:val="00B52D81"/>
    <w:rsid w:val="00B541A2"/>
    <w:rsid w:val="00B54863"/>
    <w:rsid w:val="00B57AB6"/>
    <w:rsid w:val="00B66408"/>
    <w:rsid w:val="00B7040C"/>
    <w:rsid w:val="00B73E14"/>
    <w:rsid w:val="00B83B0E"/>
    <w:rsid w:val="00B877A3"/>
    <w:rsid w:val="00B92483"/>
    <w:rsid w:val="00BA122C"/>
    <w:rsid w:val="00BB2246"/>
    <w:rsid w:val="00BB31E6"/>
    <w:rsid w:val="00BC1880"/>
    <w:rsid w:val="00BD16D1"/>
    <w:rsid w:val="00BD3137"/>
    <w:rsid w:val="00BE3AD3"/>
    <w:rsid w:val="00BE5A88"/>
    <w:rsid w:val="00BF048A"/>
    <w:rsid w:val="00BF691F"/>
    <w:rsid w:val="00C04494"/>
    <w:rsid w:val="00C04AD7"/>
    <w:rsid w:val="00C05DDD"/>
    <w:rsid w:val="00C11385"/>
    <w:rsid w:val="00C15F54"/>
    <w:rsid w:val="00C179B4"/>
    <w:rsid w:val="00C21529"/>
    <w:rsid w:val="00C22AFB"/>
    <w:rsid w:val="00C3478F"/>
    <w:rsid w:val="00C4257F"/>
    <w:rsid w:val="00C5342D"/>
    <w:rsid w:val="00C53CFF"/>
    <w:rsid w:val="00C6193F"/>
    <w:rsid w:val="00C652B8"/>
    <w:rsid w:val="00C659D2"/>
    <w:rsid w:val="00C803BB"/>
    <w:rsid w:val="00C811F7"/>
    <w:rsid w:val="00C81C17"/>
    <w:rsid w:val="00C82740"/>
    <w:rsid w:val="00C85BFE"/>
    <w:rsid w:val="00C94B7B"/>
    <w:rsid w:val="00C959EA"/>
    <w:rsid w:val="00C95AD9"/>
    <w:rsid w:val="00CA05A5"/>
    <w:rsid w:val="00CA21B8"/>
    <w:rsid w:val="00CC02C2"/>
    <w:rsid w:val="00CE335A"/>
    <w:rsid w:val="00CF3ACD"/>
    <w:rsid w:val="00D030F3"/>
    <w:rsid w:val="00D239A4"/>
    <w:rsid w:val="00D25D55"/>
    <w:rsid w:val="00D300E7"/>
    <w:rsid w:val="00D34907"/>
    <w:rsid w:val="00D615F6"/>
    <w:rsid w:val="00D63307"/>
    <w:rsid w:val="00D67033"/>
    <w:rsid w:val="00D74046"/>
    <w:rsid w:val="00D74619"/>
    <w:rsid w:val="00D74B8A"/>
    <w:rsid w:val="00D803AA"/>
    <w:rsid w:val="00D80FFD"/>
    <w:rsid w:val="00D952E2"/>
    <w:rsid w:val="00DA64CA"/>
    <w:rsid w:val="00DB083E"/>
    <w:rsid w:val="00DB3F34"/>
    <w:rsid w:val="00DB400F"/>
    <w:rsid w:val="00DB7887"/>
    <w:rsid w:val="00DC5461"/>
    <w:rsid w:val="00DD2876"/>
    <w:rsid w:val="00DD56A3"/>
    <w:rsid w:val="00DD6DA9"/>
    <w:rsid w:val="00DE2ED3"/>
    <w:rsid w:val="00DF3DCC"/>
    <w:rsid w:val="00DF554B"/>
    <w:rsid w:val="00DF60B6"/>
    <w:rsid w:val="00E11488"/>
    <w:rsid w:val="00E12B54"/>
    <w:rsid w:val="00E16978"/>
    <w:rsid w:val="00E2143C"/>
    <w:rsid w:val="00E22B79"/>
    <w:rsid w:val="00E25493"/>
    <w:rsid w:val="00E274E7"/>
    <w:rsid w:val="00E54253"/>
    <w:rsid w:val="00E60F25"/>
    <w:rsid w:val="00E61788"/>
    <w:rsid w:val="00E66460"/>
    <w:rsid w:val="00E67994"/>
    <w:rsid w:val="00E724AA"/>
    <w:rsid w:val="00E73266"/>
    <w:rsid w:val="00E76A21"/>
    <w:rsid w:val="00E90E22"/>
    <w:rsid w:val="00E95868"/>
    <w:rsid w:val="00EA042C"/>
    <w:rsid w:val="00EA1169"/>
    <w:rsid w:val="00EA1366"/>
    <w:rsid w:val="00EA273A"/>
    <w:rsid w:val="00EA542F"/>
    <w:rsid w:val="00EA7301"/>
    <w:rsid w:val="00EB6F43"/>
    <w:rsid w:val="00EC1227"/>
    <w:rsid w:val="00EC25A6"/>
    <w:rsid w:val="00EC3686"/>
    <w:rsid w:val="00EC3D50"/>
    <w:rsid w:val="00EC6944"/>
    <w:rsid w:val="00EE2218"/>
    <w:rsid w:val="00EE3B89"/>
    <w:rsid w:val="00EE5713"/>
    <w:rsid w:val="00EF1AF8"/>
    <w:rsid w:val="00EF2929"/>
    <w:rsid w:val="00EF3B01"/>
    <w:rsid w:val="00F04B3E"/>
    <w:rsid w:val="00F05ED8"/>
    <w:rsid w:val="00F133D4"/>
    <w:rsid w:val="00F169B7"/>
    <w:rsid w:val="00F247EF"/>
    <w:rsid w:val="00F25C72"/>
    <w:rsid w:val="00F3150C"/>
    <w:rsid w:val="00F32822"/>
    <w:rsid w:val="00F41479"/>
    <w:rsid w:val="00F4353B"/>
    <w:rsid w:val="00F466E1"/>
    <w:rsid w:val="00F51F84"/>
    <w:rsid w:val="00F55A2D"/>
    <w:rsid w:val="00F61FDE"/>
    <w:rsid w:val="00F621D1"/>
    <w:rsid w:val="00F64A62"/>
    <w:rsid w:val="00F70182"/>
    <w:rsid w:val="00F73446"/>
    <w:rsid w:val="00F83070"/>
    <w:rsid w:val="00F86DEC"/>
    <w:rsid w:val="00F91A2D"/>
    <w:rsid w:val="00F9642F"/>
    <w:rsid w:val="00F976A6"/>
    <w:rsid w:val="00FA1288"/>
    <w:rsid w:val="00FA1DB9"/>
    <w:rsid w:val="00FA4EA6"/>
    <w:rsid w:val="00FC3D12"/>
    <w:rsid w:val="00FC4E20"/>
    <w:rsid w:val="00FE02BF"/>
    <w:rsid w:val="00FE38B7"/>
    <w:rsid w:val="00FE5048"/>
    <w:rsid w:val="00FF5872"/>
    <w:rsid w:val="00FF63A4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AD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AE035E"/>
    <w:pPr>
      <w:keepNext/>
      <w:ind w:left="-108" w:right="-80"/>
      <w:jc w:val="center"/>
      <w:outlineLvl w:val="1"/>
    </w:pPr>
    <w:rPr>
      <w:b/>
      <w:szCs w:val="20"/>
      <w:lang w:val="en-US"/>
    </w:rPr>
  </w:style>
  <w:style w:type="paragraph" w:styleId="5">
    <w:name w:val="heading 5"/>
    <w:basedOn w:val="a"/>
    <w:link w:val="50"/>
    <w:uiPriority w:val="9"/>
    <w:qFormat/>
    <w:rsid w:val="005C5AD3"/>
    <w:pPr>
      <w:spacing w:before="100" w:beforeAutospacing="1" w:after="150" w:line="300" w:lineRule="atLeast"/>
      <w:outlineLvl w:val="4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E035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5C5AD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E03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03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0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035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E035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E03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03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93F8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93F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93F85"/>
    <w:rPr>
      <w:vertAlign w:val="superscript"/>
    </w:rPr>
  </w:style>
  <w:style w:type="character" w:customStyle="1" w:styleId="21">
    <w:name w:val="Основной текст (2)_"/>
    <w:basedOn w:val="a0"/>
    <w:link w:val="22"/>
    <w:rsid w:val="001C67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C679F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  <w:style w:type="paragraph" w:styleId="ad">
    <w:name w:val="Normal (Web)"/>
    <w:basedOn w:val="a"/>
    <w:uiPriority w:val="99"/>
    <w:rsid w:val="00AE41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E41F7"/>
  </w:style>
  <w:style w:type="paragraph" w:customStyle="1" w:styleId="jst">
    <w:name w:val="jst"/>
    <w:basedOn w:val="a"/>
    <w:rsid w:val="00AE41F7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11">
    <w:name w:val="Абзац списка1"/>
    <w:basedOn w:val="a"/>
    <w:rsid w:val="007E41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aliases w:val="основа"/>
    <w:link w:val="af"/>
    <w:uiPriority w:val="1"/>
    <w:qFormat/>
    <w:rsid w:val="00340527"/>
    <w:pPr>
      <w:spacing w:after="0" w:line="240" w:lineRule="auto"/>
    </w:pPr>
  </w:style>
  <w:style w:type="character" w:customStyle="1" w:styleId="af">
    <w:name w:val="Без интервала Знак"/>
    <w:aliases w:val="основа Знак"/>
    <w:link w:val="ae"/>
    <w:uiPriority w:val="1"/>
    <w:rsid w:val="00260166"/>
  </w:style>
  <w:style w:type="character" w:styleId="af0">
    <w:name w:val="Strong"/>
    <w:basedOn w:val="a0"/>
    <w:uiPriority w:val="22"/>
    <w:qFormat/>
    <w:rsid w:val="005C5AD3"/>
    <w:rPr>
      <w:b/>
      <w:bCs/>
    </w:rPr>
  </w:style>
  <w:style w:type="character" w:customStyle="1" w:styleId="af1">
    <w:name w:val="Основной текст Знак"/>
    <w:link w:val="af2"/>
    <w:locked/>
    <w:rsid w:val="005C5AD3"/>
    <w:rPr>
      <w:sz w:val="28"/>
      <w:szCs w:val="24"/>
      <w:lang w:eastAsia="ru-RU"/>
    </w:rPr>
  </w:style>
  <w:style w:type="paragraph" w:styleId="af2">
    <w:name w:val="Body Text"/>
    <w:basedOn w:val="a"/>
    <w:link w:val="af1"/>
    <w:rsid w:val="005C5AD3"/>
    <w:pPr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2">
    <w:name w:val="Основной текст Знак1"/>
    <w:basedOn w:val="a0"/>
    <w:uiPriority w:val="99"/>
    <w:semiHidden/>
    <w:rsid w:val="005C5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uiPriority w:val="99"/>
    <w:qFormat/>
    <w:rsid w:val="005C5AD3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character" w:customStyle="1" w:styleId="af4">
    <w:name w:val="Название Знак"/>
    <w:basedOn w:val="a0"/>
    <w:link w:val="af3"/>
    <w:uiPriority w:val="99"/>
    <w:rsid w:val="005C5AD3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5C5A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5C5AD3"/>
  </w:style>
  <w:style w:type="paragraph" w:customStyle="1" w:styleId="13">
    <w:name w:val="Без интервала1"/>
    <w:next w:val="ae"/>
    <w:link w:val="NoSpacingChar"/>
    <w:qFormat/>
    <w:rsid w:val="00260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3"/>
    <w:locked/>
    <w:rsid w:val="00E76A21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60166"/>
    <w:pPr>
      <w:spacing w:after="120" w:line="480" w:lineRule="auto"/>
      <w:ind w:left="283"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60166"/>
    <w:rPr>
      <w:rFonts w:ascii="Calibri" w:eastAsia="Calibri" w:hAnsi="Calibri" w:cs="Times New Roman"/>
    </w:rPr>
  </w:style>
  <w:style w:type="paragraph" w:customStyle="1" w:styleId="Default">
    <w:name w:val="Default"/>
    <w:rsid w:val="00B016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f7">
    <w:name w:val="Message Header"/>
    <w:basedOn w:val="a"/>
    <w:link w:val="af8"/>
    <w:rsid w:val="00783745"/>
    <w:pPr>
      <w:spacing w:before="20"/>
      <w:jc w:val="center"/>
    </w:pPr>
    <w:rPr>
      <w:i/>
      <w:sz w:val="22"/>
      <w:szCs w:val="20"/>
    </w:rPr>
  </w:style>
  <w:style w:type="character" w:customStyle="1" w:styleId="af8">
    <w:name w:val="Шапка Знак"/>
    <w:basedOn w:val="a0"/>
    <w:link w:val="af7"/>
    <w:rsid w:val="00783745"/>
    <w:rPr>
      <w:rFonts w:ascii="Times New Roman" w:eastAsia="Times New Roman" w:hAnsi="Times New Roman" w:cs="Times New Roman"/>
      <w:i/>
      <w:szCs w:val="20"/>
    </w:rPr>
  </w:style>
  <w:style w:type="paragraph" w:customStyle="1" w:styleId="af9">
    <w:name w:val="Таблица боковик"/>
    <w:basedOn w:val="a"/>
    <w:rsid w:val="00783745"/>
    <w:rPr>
      <w:szCs w:val="20"/>
    </w:rPr>
  </w:style>
  <w:style w:type="paragraph" w:customStyle="1" w:styleId="afa">
    <w:name w:val="Единицы"/>
    <w:basedOn w:val="a"/>
    <w:rsid w:val="00783745"/>
    <w:pPr>
      <w:keepNext/>
      <w:spacing w:before="20" w:after="60"/>
      <w:ind w:right="284"/>
      <w:jc w:val="right"/>
    </w:pPr>
    <w:rPr>
      <w:szCs w:val="20"/>
    </w:rPr>
  </w:style>
  <w:style w:type="paragraph" w:styleId="afb">
    <w:name w:val="Body Text Indent"/>
    <w:basedOn w:val="a"/>
    <w:link w:val="afc"/>
    <w:uiPriority w:val="99"/>
    <w:semiHidden/>
    <w:unhideWhenUsed/>
    <w:rsid w:val="00783745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783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C1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EC1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AD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AE035E"/>
    <w:pPr>
      <w:keepNext/>
      <w:ind w:left="-108" w:right="-80"/>
      <w:jc w:val="center"/>
      <w:outlineLvl w:val="1"/>
    </w:pPr>
    <w:rPr>
      <w:b/>
      <w:szCs w:val="20"/>
      <w:lang w:val="en-US"/>
    </w:rPr>
  </w:style>
  <w:style w:type="paragraph" w:styleId="5">
    <w:name w:val="heading 5"/>
    <w:basedOn w:val="a"/>
    <w:link w:val="50"/>
    <w:uiPriority w:val="9"/>
    <w:qFormat/>
    <w:rsid w:val="005C5AD3"/>
    <w:pPr>
      <w:spacing w:before="100" w:beforeAutospacing="1" w:after="150" w:line="300" w:lineRule="atLeast"/>
      <w:outlineLvl w:val="4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E035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5C5AD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E03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03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0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035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E035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E03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03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93F8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93F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93F85"/>
    <w:rPr>
      <w:vertAlign w:val="superscript"/>
    </w:rPr>
  </w:style>
  <w:style w:type="character" w:customStyle="1" w:styleId="21">
    <w:name w:val="Основной текст (2)_"/>
    <w:basedOn w:val="a0"/>
    <w:link w:val="22"/>
    <w:rsid w:val="001C67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C679F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  <w:style w:type="paragraph" w:styleId="ad">
    <w:name w:val="Normal (Web)"/>
    <w:basedOn w:val="a"/>
    <w:uiPriority w:val="99"/>
    <w:rsid w:val="00AE41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E41F7"/>
  </w:style>
  <w:style w:type="paragraph" w:customStyle="1" w:styleId="jst">
    <w:name w:val="jst"/>
    <w:basedOn w:val="a"/>
    <w:rsid w:val="00AE41F7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11">
    <w:name w:val="Абзац списка1"/>
    <w:basedOn w:val="a"/>
    <w:rsid w:val="007E41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aliases w:val="основа"/>
    <w:link w:val="af"/>
    <w:uiPriority w:val="1"/>
    <w:qFormat/>
    <w:rsid w:val="00340527"/>
    <w:pPr>
      <w:spacing w:after="0" w:line="240" w:lineRule="auto"/>
    </w:pPr>
  </w:style>
  <w:style w:type="character" w:customStyle="1" w:styleId="af">
    <w:name w:val="Без интервала Знак"/>
    <w:aliases w:val="основа Знак"/>
    <w:link w:val="ae"/>
    <w:uiPriority w:val="1"/>
    <w:rsid w:val="00260166"/>
  </w:style>
  <w:style w:type="character" w:styleId="af0">
    <w:name w:val="Strong"/>
    <w:basedOn w:val="a0"/>
    <w:uiPriority w:val="22"/>
    <w:qFormat/>
    <w:rsid w:val="005C5AD3"/>
    <w:rPr>
      <w:b/>
      <w:bCs/>
    </w:rPr>
  </w:style>
  <w:style w:type="character" w:customStyle="1" w:styleId="af1">
    <w:name w:val="Основной текст Знак"/>
    <w:link w:val="af2"/>
    <w:locked/>
    <w:rsid w:val="005C5AD3"/>
    <w:rPr>
      <w:sz w:val="28"/>
      <w:szCs w:val="24"/>
      <w:lang w:eastAsia="ru-RU"/>
    </w:rPr>
  </w:style>
  <w:style w:type="paragraph" w:styleId="af2">
    <w:name w:val="Body Text"/>
    <w:basedOn w:val="a"/>
    <w:link w:val="af1"/>
    <w:rsid w:val="005C5AD3"/>
    <w:pPr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2">
    <w:name w:val="Основной текст Знак1"/>
    <w:basedOn w:val="a0"/>
    <w:uiPriority w:val="99"/>
    <w:semiHidden/>
    <w:rsid w:val="005C5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uiPriority w:val="99"/>
    <w:qFormat/>
    <w:rsid w:val="005C5AD3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character" w:customStyle="1" w:styleId="af4">
    <w:name w:val="Название Знак"/>
    <w:basedOn w:val="a0"/>
    <w:link w:val="af3"/>
    <w:uiPriority w:val="99"/>
    <w:rsid w:val="005C5AD3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5C5A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5C5AD3"/>
  </w:style>
  <w:style w:type="paragraph" w:customStyle="1" w:styleId="13">
    <w:name w:val="Без интервала1"/>
    <w:next w:val="ae"/>
    <w:link w:val="NoSpacingChar"/>
    <w:qFormat/>
    <w:rsid w:val="00260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3"/>
    <w:locked/>
    <w:rsid w:val="00E76A21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60166"/>
    <w:pPr>
      <w:spacing w:after="120" w:line="480" w:lineRule="auto"/>
      <w:ind w:left="283"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60166"/>
    <w:rPr>
      <w:rFonts w:ascii="Calibri" w:eastAsia="Calibri" w:hAnsi="Calibri" w:cs="Times New Roman"/>
    </w:rPr>
  </w:style>
  <w:style w:type="paragraph" w:customStyle="1" w:styleId="Default">
    <w:name w:val="Default"/>
    <w:rsid w:val="00B016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f7">
    <w:name w:val="Message Header"/>
    <w:basedOn w:val="a"/>
    <w:link w:val="af8"/>
    <w:rsid w:val="00783745"/>
    <w:pPr>
      <w:spacing w:before="20"/>
      <w:jc w:val="center"/>
    </w:pPr>
    <w:rPr>
      <w:i/>
      <w:sz w:val="22"/>
      <w:szCs w:val="20"/>
    </w:rPr>
  </w:style>
  <w:style w:type="character" w:customStyle="1" w:styleId="af8">
    <w:name w:val="Шапка Знак"/>
    <w:basedOn w:val="a0"/>
    <w:link w:val="af7"/>
    <w:rsid w:val="00783745"/>
    <w:rPr>
      <w:rFonts w:ascii="Times New Roman" w:eastAsia="Times New Roman" w:hAnsi="Times New Roman" w:cs="Times New Roman"/>
      <w:i/>
      <w:szCs w:val="20"/>
    </w:rPr>
  </w:style>
  <w:style w:type="paragraph" w:customStyle="1" w:styleId="af9">
    <w:name w:val="Таблица боковик"/>
    <w:basedOn w:val="a"/>
    <w:rsid w:val="00783745"/>
    <w:rPr>
      <w:szCs w:val="20"/>
    </w:rPr>
  </w:style>
  <w:style w:type="paragraph" w:customStyle="1" w:styleId="afa">
    <w:name w:val="Единицы"/>
    <w:basedOn w:val="a"/>
    <w:rsid w:val="00783745"/>
    <w:pPr>
      <w:keepNext/>
      <w:spacing w:before="20" w:after="60"/>
      <w:ind w:right="284"/>
      <w:jc w:val="right"/>
    </w:pPr>
    <w:rPr>
      <w:szCs w:val="20"/>
    </w:rPr>
  </w:style>
  <w:style w:type="paragraph" w:styleId="afb">
    <w:name w:val="Body Text Indent"/>
    <w:basedOn w:val="a"/>
    <w:link w:val="afc"/>
    <w:uiPriority w:val="99"/>
    <w:semiHidden/>
    <w:unhideWhenUsed/>
    <w:rsid w:val="00783745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783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C1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EC1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1%83%D0%BD%D0%B8%D1%86%D0%B8%D0%BF%D0%B0%D0%BB%D1%8C%D0%BD%D0%BE%D0%B5_%D0%BE%D0%B1%D1%80%D0%B0%D0%B7%D0%BE%D0%B2%D0%B0%D0%BD%D0%B8%D0%B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A1%D0%B5%D0%BB%D1%8C%D1%81%D0%BA%D0%BE%D0%B5_%D0%BF%D0%BE%D1%81%D0%B5%D0%BB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3%D0%BE%D1%80%D0%BE%D0%B4%D1%81%D0%BA%D0%BE%D0%B5_%D0%BF%D0%BE%D1%81%D0%B5%D0%BB%D0%B5%D0%BD%D0%B8%D0%B5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846BD-A5F9-4BCB-9EE6-69E1DB00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33</Pages>
  <Words>13572</Words>
  <Characters>77361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Администратор безопасности</cp:lastModifiedBy>
  <cp:revision>43</cp:revision>
  <cp:lastPrinted>2023-10-24T03:23:00Z</cp:lastPrinted>
  <dcterms:created xsi:type="dcterms:W3CDTF">2025-10-27T03:11:00Z</dcterms:created>
  <dcterms:modified xsi:type="dcterms:W3CDTF">2025-10-29T01:02:00Z</dcterms:modified>
</cp:coreProperties>
</file>